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8AD9" w14:textId="16BD4EDD" w:rsidR="00EC6A15" w:rsidRPr="006E199E" w:rsidRDefault="00D41D31" w:rsidP="001E6646">
      <w:pPr>
        <w:rPr>
          <w:rFonts w:cs="Arial"/>
        </w:rPr>
      </w:pPr>
      <w:r w:rsidRPr="00D61D4B">
        <w:rPr>
          <w:noProof/>
        </w:rPr>
        <w:drawing>
          <wp:anchor distT="0" distB="0" distL="114300" distR="114300" simplePos="0" relativeHeight="251658752" behindDoc="0" locked="0" layoutInCell="1" allowOverlap="1" wp14:anchorId="3C76F40D" wp14:editId="16542B6C">
            <wp:simplePos x="0" y="0"/>
            <wp:positionH relativeFrom="column">
              <wp:posOffset>-899795</wp:posOffset>
            </wp:positionH>
            <wp:positionV relativeFrom="paragraph">
              <wp:posOffset>-912495</wp:posOffset>
            </wp:positionV>
            <wp:extent cx="7579360" cy="10744200"/>
            <wp:effectExtent l="0" t="0" r="254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grunn.pdf"/>
                    <pic:cNvPicPr/>
                  </pic:nvPicPr>
                  <pic:blipFill>
                    <a:blip r:embed="rId11">
                      <a:extLst>
                        <a:ext uri="{28A0092B-C50C-407E-A947-70E740481C1C}">
                          <a14:useLocalDpi xmlns:a14="http://schemas.microsoft.com/office/drawing/2010/main" val="0"/>
                        </a:ext>
                      </a:extLst>
                    </a:blip>
                    <a:stretch>
                      <a:fillRect/>
                    </a:stretch>
                  </pic:blipFill>
                  <pic:spPr>
                    <a:xfrm>
                      <a:off x="0" y="0"/>
                      <a:ext cx="7579360" cy="10744200"/>
                    </a:xfrm>
                    <a:prstGeom prst="rect">
                      <a:avLst/>
                    </a:prstGeom>
                  </pic:spPr>
                </pic:pic>
              </a:graphicData>
            </a:graphic>
            <wp14:sizeRelH relativeFrom="page">
              <wp14:pctWidth>0</wp14:pctWidth>
            </wp14:sizeRelH>
            <wp14:sizeRelV relativeFrom="page">
              <wp14:pctHeight>0</wp14:pctHeight>
            </wp14:sizeRelV>
          </wp:anchor>
        </w:drawing>
      </w:r>
    </w:p>
    <w:p w14:paraId="028CA1A5" w14:textId="5C51758B" w:rsidR="00AA5C44" w:rsidRPr="006E199E" w:rsidRDefault="00AA5C44" w:rsidP="001E6646">
      <w:pPr>
        <w:rPr>
          <w:rFonts w:cs="Arial"/>
        </w:rPr>
      </w:pPr>
    </w:p>
    <w:p w14:paraId="6821DF53" w14:textId="6DA0B091" w:rsidR="00AA5C44" w:rsidRPr="006E199E" w:rsidRDefault="00AA5C44" w:rsidP="001E6646">
      <w:pPr>
        <w:rPr>
          <w:rFonts w:cs="Arial"/>
        </w:rPr>
      </w:pPr>
    </w:p>
    <w:p w14:paraId="23335363" w14:textId="4AF657F9" w:rsidR="001E6646" w:rsidRPr="006E199E" w:rsidRDefault="001E6646" w:rsidP="001E6646">
      <w:pPr>
        <w:rPr>
          <w:rFonts w:cs="Arial"/>
        </w:rPr>
      </w:pPr>
    </w:p>
    <w:p w14:paraId="76816FAF" w14:textId="418F4756" w:rsidR="00AA5C44" w:rsidRPr="006E199E" w:rsidRDefault="00AA5C44" w:rsidP="001E6646">
      <w:pPr>
        <w:rPr>
          <w:rFonts w:cs="Arial"/>
        </w:rPr>
      </w:pPr>
    </w:p>
    <w:p w14:paraId="5EA67912" w14:textId="76814D8D" w:rsidR="00AA5C44" w:rsidRDefault="00AA5C44" w:rsidP="001E6646"/>
    <w:p w14:paraId="6637F8E1" w14:textId="7CCB3B4A" w:rsidR="00D61D4B" w:rsidRDefault="00D61D4B" w:rsidP="001E6646"/>
    <w:p w14:paraId="0C53C574" w14:textId="7AF02ADA" w:rsidR="00D61D4B" w:rsidRDefault="00D61D4B" w:rsidP="001E6646"/>
    <w:p w14:paraId="6F74D567" w14:textId="40A813A7" w:rsidR="00D61D4B" w:rsidRDefault="00D61D4B" w:rsidP="001E6646"/>
    <w:p w14:paraId="702BB6EB" w14:textId="482BE792" w:rsidR="00D61D4B" w:rsidRDefault="00D61D4B" w:rsidP="001E6646"/>
    <w:p w14:paraId="581541CB" w14:textId="2B6FD07F" w:rsidR="00D61D4B" w:rsidRDefault="00D61D4B" w:rsidP="001E6646"/>
    <w:p w14:paraId="4289DC4B" w14:textId="17AB196F" w:rsidR="00D61D4B" w:rsidRDefault="00D61D4B" w:rsidP="001E6646"/>
    <w:p w14:paraId="3DD4F107" w14:textId="77777777" w:rsidR="00D61D4B" w:rsidRDefault="00D61D4B" w:rsidP="001E6646"/>
    <w:p w14:paraId="2D2F73D5" w14:textId="6993D337" w:rsidR="00D61D4B" w:rsidRDefault="00D61D4B" w:rsidP="001E6646"/>
    <w:p w14:paraId="107B8780" w14:textId="7DC157C1" w:rsidR="00D61D4B" w:rsidRDefault="00D61D4B" w:rsidP="001E6646"/>
    <w:p w14:paraId="6E09FA29" w14:textId="77777777" w:rsidR="00D61D4B" w:rsidRDefault="00D61D4B" w:rsidP="001E6646"/>
    <w:p w14:paraId="0FCEEDBC" w14:textId="0F7FAA5E" w:rsidR="00D61D4B" w:rsidRDefault="00D61D4B" w:rsidP="001E6646"/>
    <w:p w14:paraId="1082FC13" w14:textId="1E86A497" w:rsidR="00D61D4B" w:rsidRDefault="00D02A04" w:rsidP="001E6646">
      <w:r w:rsidRPr="00D61D4B">
        <w:rPr>
          <w:noProof/>
        </w:rPr>
        <mc:AlternateContent>
          <mc:Choice Requires="wps">
            <w:drawing>
              <wp:anchor distT="0" distB="0" distL="114300" distR="114300" simplePos="0" relativeHeight="251659776" behindDoc="0" locked="0" layoutInCell="1" allowOverlap="1" wp14:anchorId="652B5528" wp14:editId="19AD90B2">
                <wp:simplePos x="0" y="0"/>
                <wp:positionH relativeFrom="column">
                  <wp:posOffset>-303447</wp:posOffset>
                </wp:positionH>
                <wp:positionV relativeFrom="paragraph">
                  <wp:posOffset>183902</wp:posOffset>
                </wp:positionV>
                <wp:extent cx="6362700" cy="31089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6362700" cy="3108960"/>
                        </a:xfrm>
                        <a:prstGeom prst="rect">
                          <a:avLst/>
                        </a:prstGeom>
                        <a:solidFill>
                          <a:srgbClr val="91773B"/>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773A8D" w14:textId="34C4CA4D" w:rsidR="00B911C7" w:rsidRDefault="008D6BBC" w:rsidP="00D02A04">
                            <w:pPr>
                              <w:jc w:val="center"/>
                              <w:rPr>
                                <w:b/>
                                <w:color w:val="FFFFFF" w:themeColor="background1"/>
                                <w:sz w:val="72"/>
                                <w:szCs w:val="72"/>
                              </w:rPr>
                            </w:pPr>
                            <w:r>
                              <w:rPr>
                                <w:b/>
                                <w:color w:val="FFFFFF" w:themeColor="background1"/>
                                <w:sz w:val="72"/>
                                <w:szCs w:val="72"/>
                              </w:rPr>
                              <w:t>Permisjonsreglement</w:t>
                            </w:r>
                          </w:p>
                          <w:p w14:paraId="0AA48F7D" w14:textId="510333E2" w:rsidR="008D6BBC" w:rsidRDefault="008D6BBC" w:rsidP="008D6BBC">
                            <w:pPr>
                              <w:jc w:val="center"/>
                              <w:rPr>
                                <w:b/>
                                <w:color w:val="FFFFFF" w:themeColor="background1"/>
                                <w:sz w:val="72"/>
                                <w:szCs w:val="72"/>
                              </w:rPr>
                            </w:pPr>
                            <w:r>
                              <w:rPr>
                                <w:b/>
                                <w:color w:val="FFFFFF" w:themeColor="background1"/>
                                <w:sz w:val="72"/>
                                <w:szCs w:val="72"/>
                              </w:rPr>
                              <w:t>Meråker kommune</w:t>
                            </w:r>
                          </w:p>
                          <w:p w14:paraId="02EA43BD" w14:textId="0AE4D222" w:rsidR="008D6BBC" w:rsidRDefault="008D6BBC" w:rsidP="008D6BBC">
                            <w:pPr>
                              <w:jc w:val="center"/>
                              <w:rPr>
                                <w:b/>
                                <w:color w:val="FFFFFF" w:themeColor="background1"/>
                                <w:sz w:val="72"/>
                                <w:szCs w:val="72"/>
                              </w:rPr>
                            </w:pPr>
                            <w:r>
                              <w:rPr>
                                <w:b/>
                                <w:color w:val="FFFFFF" w:themeColor="background1"/>
                                <w:sz w:val="72"/>
                                <w:szCs w:val="72"/>
                              </w:rPr>
                              <w:t>2022</w:t>
                            </w:r>
                          </w:p>
                          <w:p w14:paraId="075E2976" w14:textId="2BC06DF3" w:rsidR="009E5F1E" w:rsidRPr="004B6B96" w:rsidRDefault="009E5F1E" w:rsidP="008D6BBC">
                            <w:pPr>
                              <w:jc w:val="center"/>
                              <w:rPr>
                                <w:b/>
                                <w:color w:val="FFFFFF" w:themeColor="background1"/>
                                <w:sz w:val="36"/>
                                <w:szCs w:val="36"/>
                              </w:rPr>
                            </w:pPr>
                            <w:r w:rsidRPr="004B6B96">
                              <w:rPr>
                                <w:b/>
                                <w:color w:val="FFFFFF" w:themeColor="background1"/>
                                <w:sz w:val="36"/>
                                <w:szCs w:val="36"/>
                              </w:rPr>
                              <w:t>Til behandling i AMU og Administrasjonsutvalget</w:t>
                            </w:r>
                          </w:p>
                          <w:p w14:paraId="4639EC67" w14:textId="249AE82C" w:rsidR="00B911C7" w:rsidRPr="00996E80" w:rsidRDefault="00B911C7" w:rsidP="00D02A04">
                            <w:pPr>
                              <w:jc w:val="center"/>
                              <w:rPr>
                                <w:color w:val="FFFFFF" w:themeColor="background1"/>
                              </w:rPr>
                            </w:pPr>
                          </w:p>
                        </w:txbxContent>
                      </wps:txbx>
                      <wps:bodyPr rot="0" spcFirstLastPara="0" vertOverflow="overflow" horzOverflow="overflow" vert="horz" wrap="square" lIns="360000" tIns="360000" rIns="360000" bIns="360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2B5528" id="_x0000_t202" coordsize="21600,21600" o:spt="202" path="m,l,21600r21600,l21600,xe">
                <v:stroke joinstyle="miter"/>
                <v:path gradientshapeok="t" o:connecttype="rect"/>
              </v:shapetype>
              <v:shape id="Tekstboks 1" o:spid="_x0000_s1026" type="#_x0000_t202" style="position:absolute;margin-left:-23.9pt;margin-top:14.5pt;width:501pt;height:244.8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REKwIAAGEEAAAOAAAAZHJzL2Uyb0RvYy54bWysVEuP2jAQvlfqf7B8LwkgwS4irFhWVJXQ&#10;7kpstWfjOCSS43HHhoT++o6dAGXbU1UOxvPwPL5vJvOHttbsqNBVYDI+HKScKSMhr8w+49/f1l/u&#10;OHNemFxoMCrjJ+X4w+Lzp3ljZ2oEJehcIaMgxs0am/HSeztLEidLVQs3AKsMGQvAWngScZ/kKBqK&#10;XutklKaTpAHMLYJUzpH2qTPyRYxfFEr6l6JwyjOdcarNxxPjuQtnspiL2R6FLSvZlyH+oYpaVIaS&#10;XkI9CS/YAas/QtWVRHBQ+IGEOoGiqKSKPVA3w/RDN9tSWBV7IXCcvcDk/l9Y+Xzc2ldkvn2ElggM&#10;gDTWzRwpQz9tgXX4p0oZ2QnC0wU21XomSTkZT0bTlEySbONhenc/icAm1+cWnf+qoGbhknEkXiJc&#10;4rhxnlKS69klZHOgq3xdaR0F3O9WGtlREIf3w+l0/BiqpCc3btoEZwPhWWfuNCpOQZ/m2lq4+XbX&#10;9v3uID8RDAjdhDgr1xWVuhHOvwqkkaD2aMz9Cx2Fhibj0N84KwF//k0f/IkpsnLW0Ihl3P04CFSc&#10;6W+GOBxPUvrRUN5IeCPtbiRzqFdAKAxpqayMV3qPXp+vBUL9ThuxDJnJJIyk/BmXHs/CynfjTzsl&#10;1XIZ3WgWrfAbs7UyBA9ABjre2neBtufME93PcB5JMftAXefbUbA8eCiqyGuAucOWGAsCzXHkrt+5&#10;sCi/y9Hr+mVY/AIAAP//AwBQSwMEFAAGAAgAAAAhAMbjqvThAAAACgEAAA8AAABkcnMvZG93bnJl&#10;di54bWxMj81OwzAQhO9IvIO1SNxap1Ea2hCnqpC4IA4QkAo3N978QLyOYqcNb89yKsfRjGa+yXez&#10;7cUJR985UrBaRiCQKmc6ahS8vz0uNiB80GR07wgV/KCHXXF9levMuDO94qkMjeAS8plW0IYwZFL6&#10;qkWr/dINSOzVbrQ6sBwbaUZ95nLbyziKUml1R7zQ6gEfWqy+y8kqsM9Ph7Qc6s+qpo+v+TDsy2R6&#10;Uer2Zt7fgwg4h0sY/vAZHQpmOrqJjBe9gkVyx+hBQbzlTxzYrpMYxFHBerVJQRa5/H+h+AUAAP//&#10;AwBQSwECLQAUAAYACAAAACEAtoM4kv4AAADhAQAAEwAAAAAAAAAAAAAAAAAAAAAAW0NvbnRlbnRf&#10;VHlwZXNdLnhtbFBLAQItABQABgAIAAAAIQA4/SH/1gAAAJQBAAALAAAAAAAAAAAAAAAAAC8BAABf&#10;cmVscy8ucmVsc1BLAQItABQABgAIAAAAIQBa6gREKwIAAGEEAAAOAAAAAAAAAAAAAAAAAC4CAABk&#10;cnMvZTJvRG9jLnhtbFBLAQItABQABgAIAAAAIQDG46r04QAAAAoBAAAPAAAAAAAAAAAAAAAAAIUE&#10;AABkcnMvZG93bnJldi54bWxQSwUGAAAAAAQABADzAAAAkwUAAAAA&#10;" fillcolor="#91773b" stroked="f">
                <v:textbox inset="10mm,10mm,10mm,10mm">
                  <w:txbxContent>
                    <w:p w14:paraId="58773A8D" w14:textId="34C4CA4D" w:rsidR="00B911C7" w:rsidRDefault="008D6BBC" w:rsidP="00D02A04">
                      <w:pPr>
                        <w:jc w:val="center"/>
                        <w:rPr>
                          <w:b/>
                          <w:color w:val="FFFFFF" w:themeColor="background1"/>
                          <w:sz w:val="72"/>
                          <w:szCs w:val="72"/>
                        </w:rPr>
                      </w:pPr>
                      <w:r>
                        <w:rPr>
                          <w:b/>
                          <w:color w:val="FFFFFF" w:themeColor="background1"/>
                          <w:sz w:val="72"/>
                          <w:szCs w:val="72"/>
                        </w:rPr>
                        <w:t>Permisjonsreglement</w:t>
                      </w:r>
                    </w:p>
                    <w:p w14:paraId="0AA48F7D" w14:textId="510333E2" w:rsidR="008D6BBC" w:rsidRDefault="008D6BBC" w:rsidP="008D6BBC">
                      <w:pPr>
                        <w:jc w:val="center"/>
                        <w:rPr>
                          <w:b/>
                          <w:color w:val="FFFFFF" w:themeColor="background1"/>
                          <w:sz w:val="72"/>
                          <w:szCs w:val="72"/>
                        </w:rPr>
                      </w:pPr>
                      <w:r>
                        <w:rPr>
                          <w:b/>
                          <w:color w:val="FFFFFF" w:themeColor="background1"/>
                          <w:sz w:val="72"/>
                          <w:szCs w:val="72"/>
                        </w:rPr>
                        <w:t>Meråker kommune</w:t>
                      </w:r>
                    </w:p>
                    <w:p w14:paraId="02EA43BD" w14:textId="0AE4D222" w:rsidR="008D6BBC" w:rsidRDefault="008D6BBC" w:rsidP="008D6BBC">
                      <w:pPr>
                        <w:jc w:val="center"/>
                        <w:rPr>
                          <w:b/>
                          <w:color w:val="FFFFFF" w:themeColor="background1"/>
                          <w:sz w:val="72"/>
                          <w:szCs w:val="72"/>
                        </w:rPr>
                      </w:pPr>
                      <w:r>
                        <w:rPr>
                          <w:b/>
                          <w:color w:val="FFFFFF" w:themeColor="background1"/>
                          <w:sz w:val="72"/>
                          <w:szCs w:val="72"/>
                        </w:rPr>
                        <w:t>2022</w:t>
                      </w:r>
                    </w:p>
                    <w:p w14:paraId="075E2976" w14:textId="2BC06DF3" w:rsidR="009E5F1E" w:rsidRPr="004B6B96" w:rsidRDefault="009E5F1E" w:rsidP="008D6BBC">
                      <w:pPr>
                        <w:jc w:val="center"/>
                        <w:rPr>
                          <w:b/>
                          <w:color w:val="FFFFFF" w:themeColor="background1"/>
                          <w:sz w:val="36"/>
                          <w:szCs w:val="36"/>
                        </w:rPr>
                      </w:pPr>
                      <w:r w:rsidRPr="004B6B96">
                        <w:rPr>
                          <w:b/>
                          <w:color w:val="FFFFFF" w:themeColor="background1"/>
                          <w:sz w:val="36"/>
                          <w:szCs w:val="36"/>
                        </w:rPr>
                        <w:t>Til behandling i AMU og Administrasjonsutvalget</w:t>
                      </w:r>
                    </w:p>
                    <w:p w14:paraId="4639EC67" w14:textId="249AE82C" w:rsidR="00B911C7" w:rsidRPr="00996E80" w:rsidRDefault="00B911C7" w:rsidP="00D02A04">
                      <w:pPr>
                        <w:jc w:val="center"/>
                        <w:rPr>
                          <w:color w:val="FFFFFF" w:themeColor="background1"/>
                        </w:rPr>
                      </w:pPr>
                    </w:p>
                  </w:txbxContent>
                </v:textbox>
              </v:shape>
            </w:pict>
          </mc:Fallback>
        </mc:AlternateContent>
      </w:r>
    </w:p>
    <w:p w14:paraId="0C0D0FEA" w14:textId="0DC6CBD7" w:rsidR="00D61D4B" w:rsidRDefault="00D61D4B" w:rsidP="001E6646"/>
    <w:p w14:paraId="6C284186" w14:textId="125C1715" w:rsidR="00D61D4B" w:rsidRDefault="00D61D4B" w:rsidP="001E6646"/>
    <w:p w14:paraId="5F669063" w14:textId="74A28823" w:rsidR="00D61D4B" w:rsidRDefault="00D61D4B" w:rsidP="001E6646"/>
    <w:p w14:paraId="7CBE1694" w14:textId="2D563261" w:rsidR="00D61D4B" w:rsidRDefault="00D61D4B" w:rsidP="001E6646"/>
    <w:p w14:paraId="23752C32" w14:textId="405D67E6" w:rsidR="00D61D4B" w:rsidRDefault="00D61D4B" w:rsidP="001E6646"/>
    <w:p w14:paraId="612D3A87" w14:textId="48D857BC" w:rsidR="00D61D4B" w:rsidRDefault="00D61D4B" w:rsidP="001E6646"/>
    <w:p w14:paraId="1F2B2802" w14:textId="77777777" w:rsidR="00D61D4B" w:rsidRDefault="00D61D4B" w:rsidP="001E6646"/>
    <w:p w14:paraId="55AA9BD5" w14:textId="612207EF" w:rsidR="00D61D4B" w:rsidRDefault="00D61D4B" w:rsidP="001E6646"/>
    <w:p w14:paraId="0D2922AF" w14:textId="4102309D" w:rsidR="00D61D4B" w:rsidRDefault="00D61D4B" w:rsidP="001E6646"/>
    <w:p w14:paraId="7E24410D" w14:textId="1164F9FE" w:rsidR="00D61D4B" w:rsidRDefault="00D61D4B" w:rsidP="001E6646"/>
    <w:p w14:paraId="4FE099BD" w14:textId="036BE14B" w:rsidR="00D61D4B" w:rsidRDefault="00D61D4B" w:rsidP="001E6646"/>
    <w:p w14:paraId="7676D7FA" w14:textId="2EEC65E7" w:rsidR="00D61D4B" w:rsidRDefault="00D61D4B" w:rsidP="001E6646"/>
    <w:p w14:paraId="48487660" w14:textId="0A8F3FCA" w:rsidR="00D61D4B" w:rsidRDefault="00D61D4B" w:rsidP="001E6646"/>
    <w:p w14:paraId="1EF211BA" w14:textId="77777777" w:rsidR="00D61D4B" w:rsidRDefault="00D61D4B" w:rsidP="001E6646"/>
    <w:p w14:paraId="479EBFAC" w14:textId="77777777" w:rsidR="00D61D4B" w:rsidRDefault="00D61D4B" w:rsidP="001E6646"/>
    <w:p w14:paraId="302BFEAE" w14:textId="65651F6A" w:rsidR="00D61D4B" w:rsidRDefault="00D61D4B" w:rsidP="001E6646"/>
    <w:p w14:paraId="22D620D8" w14:textId="77777777" w:rsidR="00D61D4B" w:rsidRDefault="00D61D4B" w:rsidP="001E6646"/>
    <w:p w14:paraId="0BB6CAD3" w14:textId="7B713CEA" w:rsidR="00D61D4B" w:rsidRDefault="00D61D4B" w:rsidP="001E6646"/>
    <w:p w14:paraId="7E8FB7A5" w14:textId="42C8165C" w:rsidR="00D61D4B" w:rsidRDefault="00D61D4B" w:rsidP="001E6646"/>
    <w:p w14:paraId="6A854194" w14:textId="77777777" w:rsidR="00D61D4B" w:rsidRDefault="00D61D4B" w:rsidP="001E6646"/>
    <w:p w14:paraId="1531C8B9" w14:textId="77777777" w:rsidR="00D61D4B" w:rsidRDefault="00D61D4B" w:rsidP="001E6646"/>
    <w:p w14:paraId="31EE21A6" w14:textId="77777777" w:rsidR="00D61D4B" w:rsidRDefault="00D61D4B" w:rsidP="001E6646"/>
    <w:p w14:paraId="178D98E0" w14:textId="77777777" w:rsidR="00D61D4B" w:rsidRDefault="00D61D4B" w:rsidP="001E6646"/>
    <w:p w14:paraId="2E2E8C5D" w14:textId="77777777" w:rsidR="00D61D4B" w:rsidRDefault="00D61D4B" w:rsidP="001E6646"/>
    <w:p w14:paraId="4ACB8E19" w14:textId="77777777" w:rsidR="00D61D4B" w:rsidRDefault="00D61D4B" w:rsidP="001E6646"/>
    <w:p w14:paraId="7E172567" w14:textId="77777777" w:rsidR="00D61D4B" w:rsidRDefault="00D61D4B" w:rsidP="001E6646"/>
    <w:p w14:paraId="5902D5D4" w14:textId="77777777" w:rsidR="00D61D4B" w:rsidRDefault="00D61D4B" w:rsidP="001E6646"/>
    <w:p w14:paraId="5CD21821" w14:textId="77777777" w:rsidR="00D61D4B" w:rsidRDefault="00D61D4B" w:rsidP="001E6646"/>
    <w:p w14:paraId="02F49C55" w14:textId="77777777" w:rsidR="00D61D4B" w:rsidRDefault="00D61D4B" w:rsidP="001E6646"/>
    <w:p w14:paraId="7D1E2365" w14:textId="77777777" w:rsidR="00D61D4B" w:rsidRDefault="00D61D4B" w:rsidP="001E6646"/>
    <w:p w14:paraId="0840D494" w14:textId="77777777" w:rsidR="00D61D4B" w:rsidRDefault="00D61D4B" w:rsidP="001E6646"/>
    <w:p w14:paraId="263D5BC1" w14:textId="3687F5BD" w:rsidR="00D61D4B" w:rsidRDefault="00D61D4B" w:rsidP="001E6646"/>
    <w:p w14:paraId="18EB2C4E" w14:textId="77777777" w:rsidR="00F77148" w:rsidRDefault="00F77148" w:rsidP="001E6646"/>
    <w:sdt>
      <w:sdtPr>
        <w:rPr>
          <w:rFonts w:eastAsiaTheme="minorEastAsia" w:cstheme="minorBidi"/>
          <w:color w:val="auto"/>
          <w:sz w:val="24"/>
          <w:szCs w:val="24"/>
        </w:rPr>
        <w:id w:val="-854802344"/>
        <w:docPartObj>
          <w:docPartGallery w:val="Table of Contents"/>
          <w:docPartUnique/>
        </w:docPartObj>
      </w:sdtPr>
      <w:sdtEndPr>
        <w:rPr>
          <w:b/>
          <w:bCs/>
        </w:rPr>
      </w:sdtEndPr>
      <w:sdtContent>
        <w:p w14:paraId="6C4ADC1C" w14:textId="7894261C" w:rsidR="00914A22" w:rsidRPr="00914A22" w:rsidRDefault="00914A22" w:rsidP="002A3532">
          <w:pPr>
            <w:pStyle w:val="Overskriftforinnholdsfortegnelse"/>
            <w:rPr>
              <w:b/>
              <w:bCs/>
              <w:sz w:val="32"/>
              <w:szCs w:val="36"/>
            </w:rPr>
          </w:pPr>
          <w:r w:rsidRPr="00914A22">
            <w:rPr>
              <w:b/>
              <w:bCs/>
              <w:sz w:val="32"/>
              <w:szCs w:val="36"/>
            </w:rPr>
            <w:t>Innhold</w:t>
          </w:r>
        </w:p>
        <w:p w14:paraId="39BE11D4" w14:textId="6CBE9F7E" w:rsidR="002226E0" w:rsidRPr="002226E0" w:rsidRDefault="00914A22">
          <w:pPr>
            <w:pStyle w:val="INNH1"/>
            <w:tabs>
              <w:tab w:val="right" w:leader="dot" w:pos="9056"/>
            </w:tabs>
            <w:rPr>
              <w:rFonts w:ascii="Arial" w:eastAsiaTheme="minorEastAsia" w:hAnsi="Arial" w:cs="Arial"/>
              <w:noProof/>
              <w:sz w:val="24"/>
              <w:szCs w:val="24"/>
              <w:lang w:eastAsia="nb-NO"/>
            </w:rPr>
          </w:pPr>
          <w:r w:rsidRPr="002226E0">
            <w:rPr>
              <w:rFonts w:ascii="Arial" w:hAnsi="Arial" w:cs="Arial"/>
              <w:sz w:val="24"/>
              <w:szCs w:val="24"/>
            </w:rPr>
            <w:fldChar w:fldCharType="begin"/>
          </w:r>
          <w:r w:rsidRPr="002226E0">
            <w:rPr>
              <w:rFonts w:ascii="Arial" w:hAnsi="Arial" w:cs="Arial"/>
              <w:sz w:val="24"/>
              <w:szCs w:val="24"/>
            </w:rPr>
            <w:instrText xml:space="preserve"> TOC \o "1-3" \h \z \u </w:instrText>
          </w:r>
          <w:r w:rsidRPr="002226E0">
            <w:rPr>
              <w:rFonts w:ascii="Arial" w:hAnsi="Arial" w:cs="Arial"/>
              <w:sz w:val="24"/>
              <w:szCs w:val="24"/>
            </w:rPr>
            <w:fldChar w:fldCharType="separate"/>
          </w:r>
          <w:hyperlink w:anchor="Grunnlag" w:history="1">
            <w:r w:rsidR="002226E0" w:rsidRPr="002226E0">
              <w:rPr>
                <w:rStyle w:val="Hyperkobling"/>
                <w:rFonts w:ascii="Arial" w:hAnsi="Arial" w:cs="Arial"/>
                <w:b/>
                <w:bCs/>
                <w:noProof/>
                <w:sz w:val="24"/>
                <w:szCs w:val="24"/>
              </w:rPr>
              <w:t>Grunnlag</w:t>
            </w:r>
          </w:hyperlink>
          <w:r w:rsidR="002226E0" w:rsidRPr="002226E0">
            <w:rPr>
              <w:rFonts w:ascii="Arial" w:hAnsi="Arial" w:cs="Arial"/>
              <w:noProof/>
              <w:webHidden/>
              <w:sz w:val="24"/>
              <w:szCs w:val="24"/>
            </w:rPr>
            <w:tab/>
          </w:r>
          <w:r w:rsidR="002226E0" w:rsidRPr="002226E0">
            <w:rPr>
              <w:rFonts w:ascii="Arial" w:hAnsi="Arial" w:cs="Arial"/>
              <w:noProof/>
              <w:webHidden/>
              <w:sz w:val="24"/>
              <w:szCs w:val="24"/>
            </w:rPr>
            <w:fldChar w:fldCharType="begin"/>
          </w:r>
          <w:r w:rsidR="002226E0" w:rsidRPr="002226E0">
            <w:rPr>
              <w:rFonts w:ascii="Arial" w:hAnsi="Arial" w:cs="Arial"/>
              <w:noProof/>
              <w:webHidden/>
              <w:sz w:val="24"/>
              <w:szCs w:val="24"/>
            </w:rPr>
            <w:instrText xml:space="preserve"> PAGEREF _Toc120540286 \h </w:instrText>
          </w:r>
          <w:r w:rsidR="002226E0" w:rsidRPr="002226E0">
            <w:rPr>
              <w:rFonts w:ascii="Arial" w:hAnsi="Arial" w:cs="Arial"/>
              <w:noProof/>
              <w:webHidden/>
              <w:sz w:val="24"/>
              <w:szCs w:val="24"/>
            </w:rPr>
          </w:r>
          <w:r w:rsidR="002226E0" w:rsidRPr="002226E0">
            <w:rPr>
              <w:rFonts w:ascii="Arial" w:hAnsi="Arial" w:cs="Arial"/>
              <w:noProof/>
              <w:webHidden/>
              <w:sz w:val="24"/>
              <w:szCs w:val="24"/>
            </w:rPr>
            <w:fldChar w:fldCharType="separate"/>
          </w:r>
          <w:r w:rsidR="00152538">
            <w:rPr>
              <w:rFonts w:ascii="Arial" w:hAnsi="Arial" w:cs="Arial"/>
              <w:noProof/>
              <w:webHidden/>
              <w:sz w:val="24"/>
              <w:szCs w:val="24"/>
            </w:rPr>
            <w:t>4</w:t>
          </w:r>
          <w:r w:rsidR="002226E0" w:rsidRPr="002226E0">
            <w:rPr>
              <w:rFonts w:ascii="Arial" w:hAnsi="Arial" w:cs="Arial"/>
              <w:noProof/>
              <w:webHidden/>
              <w:sz w:val="24"/>
              <w:szCs w:val="24"/>
            </w:rPr>
            <w:fldChar w:fldCharType="end"/>
          </w:r>
        </w:p>
        <w:p w14:paraId="4BBEBFDE" w14:textId="6D4F529B" w:rsidR="002226E0" w:rsidRPr="002226E0" w:rsidRDefault="002226E0">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"Fellesbestemmelser"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Pr="002226E0">
            <w:rPr>
              <w:rStyle w:val="Hyperkobling"/>
              <w:rFonts w:ascii="Arial" w:hAnsi="Arial" w:cs="Arial"/>
              <w:b/>
              <w:bCs/>
              <w:noProof/>
              <w:sz w:val="24"/>
              <w:szCs w:val="24"/>
            </w:rPr>
            <w:t>1. Fellesbestemmelser</w:t>
          </w:r>
          <w:r w:rsidRPr="002226E0">
            <w:rPr>
              <w:rStyle w:val="Hyperkobling"/>
              <w:rFonts w:ascii="Arial" w:hAnsi="Arial" w:cs="Arial"/>
              <w:noProof/>
              <w:webHidden/>
              <w:sz w:val="24"/>
              <w:szCs w:val="24"/>
            </w:rPr>
            <w:tab/>
          </w:r>
          <w:r w:rsidRPr="002226E0">
            <w:rPr>
              <w:rStyle w:val="Hyperkobling"/>
              <w:rFonts w:ascii="Arial" w:hAnsi="Arial" w:cs="Arial"/>
              <w:noProof/>
              <w:webHidden/>
              <w:sz w:val="24"/>
              <w:szCs w:val="24"/>
            </w:rPr>
            <w:fldChar w:fldCharType="begin"/>
          </w:r>
          <w:r w:rsidRPr="002226E0">
            <w:rPr>
              <w:rStyle w:val="Hyperkobling"/>
              <w:rFonts w:ascii="Arial" w:hAnsi="Arial" w:cs="Arial"/>
              <w:noProof/>
              <w:webHidden/>
              <w:sz w:val="24"/>
              <w:szCs w:val="24"/>
            </w:rPr>
            <w:instrText xml:space="preserve"> PAGEREF _Toc120540287 \h </w:instrText>
          </w:r>
          <w:r w:rsidRPr="002226E0">
            <w:rPr>
              <w:rStyle w:val="Hyperkobling"/>
              <w:rFonts w:ascii="Arial" w:hAnsi="Arial" w:cs="Arial"/>
              <w:noProof/>
              <w:webHidden/>
              <w:sz w:val="24"/>
              <w:szCs w:val="24"/>
            </w:rPr>
          </w:r>
          <w:r w:rsidRPr="002226E0">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4</w:t>
          </w:r>
          <w:r w:rsidRPr="002226E0">
            <w:rPr>
              <w:rStyle w:val="Hyperkobling"/>
              <w:rFonts w:ascii="Arial" w:hAnsi="Arial" w:cs="Arial"/>
              <w:noProof/>
              <w:webHidden/>
              <w:sz w:val="24"/>
              <w:szCs w:val="24"/>
            </w:rPr>
            <w:fldChar w:fldCharType="end"/>
          </w:r>
        </w:p>
        <w:p w14:paraId="6FD376EC" w14:textId="650531F5" w:rsidR="002226E0" w:rsidRPr="002226E0" w:rsidRDefault="002226E0">
          <w:pPr>
            <w:pStyle w:val="INNH2"/>
            <w:tabs>
              <w:tab w:val="left" w:pos="880"/>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lang w:eastAsia="en-US"/>
            </w:rPr>
            <w:fldChar w:fldCharType="begin"/>
          </w:r>
          <w:r>
            <w:rPr>
              <w:rStyle w:val="Hyperkobling"/>
              <w:rFonts w:cs="Arial"/>
              <w:noProof/>
              <w:color w:val="auto"/>
              <w:lang w:eastAsia="en-US"/>
            </w:rPr>
            <w:instrText xml:space="preserve"> HYPERLINK  \l "YtreRamme" </w:instrText>
          </w:r>
          <w:r>
            <w:rPr>
              <w:rStyle w:val="Hyperkobling"/>
              <w:rFonts w:cs="Arial"/>
              <w:noProof/>
              <w:color w:val="auto"/>
              <w:lang w:eastAsia="en-US"/>
            </w:rPr>
          </w:r>
          <w:r>
            <w:rPr>
              <w:rStyle w:val="Hyperkobling"/>
              <w:rFonts w:cs="Arial"/>
              <w:noProof/>
              <w:color w:val="auto"/>
              <w:lang w:eastAsia="en-US"/>
            </w:rPr>
            <w:fldChar w:fldCharType="separate"/>
          </w:r>
          <w:r w:rsidRPr="002226E0">
            <w:rPr>
              <w:rStyle w:val="Hyperkobling"/>
              <w:rFonts w:cs="Arial"/>
              <w:noProof/>
              <w:lang w:eastAsia="en-US"/>
            </w:rPr>
            <w:t>1.1</w:t>
          </w:r>
          <w:r w:rsidRPr="002226E0">
            <w:rPr>
              <w:rStyle w:val="Hyperkobling"/>
              <w:rFonts w:cs="Arial"/>
              <w:noProof/>
            </w:rPr>
            <w:tab/>
          </w:r>
          <w:r w:rsidRPr="002226E0">
            <w:rPr>
              <w:rStyle w:val="Hyperkobling"/>
              <w:rFonts w:cs="Arial"/>
              <w:noProof/>
              <w:lang w:eastAsia="en-US"/>
            </w:rPr>
            <w:t>Ytre ramme/omfang</w:t>
          </w:r>
          <w:r w:rsidRPr="002226E0">
            <w:rPr>
              <w:rStyle w:val="Hyperkobling"/>
              <w:rFonts w:cs="Arial"/>
              <w:noProof/>
              <w:webHidden/>
            </w:rPr>
            <w:tab/>
          </w:r>
          <w:r w:rsidRPr="002226E0">
            <w:rPr>
              <w:rStyle w:val="Hyperkobling"/>
              <w:rFonts w:cs="Arial"/>
              <w:noProof/>
              <w:webHidden/>
            </w:rPr>
            <w:fldChar w:fldCharType="begin"/>
          </w:r>
          <w:r w:rsidRPr="002226E0">
            <w:rPr>
              <w:rStyle w:val="Hyperkobling"/>
              <w:rFonts w:cs="Arial"/>
              <w:noProof/>
              <w:webHidden/>
            </w:rPr>
            <w:instrText xml:space="preserve"> PAGEREF _Toc120540288 \h </w:instrText>
          </w:r>
          <w:r w:rsidRPr="002226E0">
            <w:rPr>
              <w:rStyle w:val="Hyperkobling"/>
              <w:rFonts w:cs="Arial"/>
              <w:noProof/>
              <w:webHidden/>
            </w:rPr>
          </w:r>
          <w:r w:rsidRPr="002226E0">
            <w:rPr>
              <w:rStyle w:val="Hyperkobling"/>
              <w:rFonts w:cs="Arial"/>
              <w:noProof/>
              <w:webHidden/>
            </w:rPr>
            <w:fldChar w:fldCharType="separate"/>
          </w:r>
          <w:r w:rsidR="00152538">
            <w:rPr>
              <w:rStyle w:val="Hyperkobling"/>
              <w:rFonts w:cs="Arial"/>
              <w:noProof/>
              <w:webHidden/>
            </w:rPr>
            <w:t>4</w:t>
          </w:r>
          <w:r w:rsidRPr="002226E0">
            <w:rPr>
              <w:rStyle w:val="Hyperkobling"/>
              <w:rFonts w:cs="Arial"/>
              <w:noProof/>
              <w:webHidden/>
            </w:rPr>
            <w:fldChar w:fldCharType="end"/>
          </w:r>
        </w:p>
        <w:p w14:paraId="1E861C52" w14:textId="10CB6B3C" w:rsidR="002226E0" w:rsidRPr="00B56F18" w:rsidRDefault="002226E0">
          <w:pPr>
            <w:pStyle w:val="INNH2"/>
            <w:tabs>
              <w:tab w:val="left" w:pos="880"/>
              <w:tab w:val="right" w:leader="dot" w:pos="9056"/>
            </w:tabs>
            <w:rPr>
              <w:rStyle w:val="Hyperkobling"/>
              <w:rFonts w:cs="Arial"/>
              <w:noProof/>
            </w:rPr>
          </w:pPr>
          <w:r>
            <w:rPr>
              <w:rStyle w:val="Hyperkobling"/>
              <w:rFonts w:cs="Arial"/>
              <w:noProof/>
              <w:color w:val="auto"/>
              <w:lang w:eastAsia="en-US"/>
            </w:rPr>
            <w:fldChar w:fldCharType="end"/>
          </w:r>
          <w:r w:rsidR="00B56F18">
            <w:rPr>
              <w:rStyle w:val="Hyperkobling"/>
              <w:rFonts w:cs="Arial"/>
              <w:noProof/>
              <w:color w:val="auto"/>
            </w:rPr>
            <w:fldChar w:fldCharType="begin"/>
          </w:r>
          <w:r w:rsidR="00B56F18">
            <w:rPr>
              <w:rStyle w:val="Hyperkobling"/>
              <w:rFonts w:cs="Arial"/>
              <w:noProof/>
              <w:color w:val="auto"/>
            </w:rPr>
            <w:instrText xml:space="preserve"> HYPERLINK  \l "BudsjettmessigeBegrensninger" </w:instrText>
          </w:r>
          <w:r w:rsidR="00B56F18">
            <w:rPr>
              <w:rStyle w:val="Hyperkobling"/>
              <w:rFonts w:cs="Arial"/>
              <w:noProof/>
              <w:color w:val="auto"/>
            </w:rPr>
          </w:r>
          <w:r w:rsidR="00B56F18">
            <w:rPr>
              <w:rStyle w:val="Hyperkobling"/>
              <w:rFonts w:cs="Arial"/>
              <w:noProof/>
              <w:color w:val="auto"/>
            </w:rPr>
            <w:fldChar w:fldCharType="separate"/>
          </w:r>
          <w:r w:rsidRPr="00B56F18">
            <w:rPr>
              <w:rStyle w:val="Hyperkobling"/>
              <w:rFonts w:cs="Arial"/>
              <w:noProof/>
            </w:rPr>
            <w:t>1.2</w:t>
          </w:r>
          <w:r w:rsidRPr="00B56F18">
            <w:rPr>
              <w:rStyle w:val="Hyperkobling"/>
              <w:rFonts w:cs="Arial"/>
              <w:noProof/>
            </w:rPr>
            <w:tab/>
            <w:t>Budsjettmessige begrensninger</w:t>
          </w:r>
          <w:r w:rsidRPr="00B56F18">
            <w:rPr>
              <w:rStyle w:val="Hyperkobling"/>
              <w:rFonts w:cs="Arial"/>
              <w:noProof/>
              <w:webHidden/>
            </w:rPr>
            <w:tab/>
          </w:r>
          <w:r w:rsidRPr="00B56F18">
            <w:rPr>
              <w:rStyle w:val="Hyperkobling"/>
              <w:rFonts w:cs="Arial"/>
              <w:noProof/>
              <w:webHidden/>
            </w:rPr>
            <w:fldChar w:fldCharType="begin"/>
          </w:r>
          <w:r w:rsidRPr="00B56F18">
            <w:rPr>
              <w:rStyle w:val="Hyperkobling"/>
              <w:rFonts w:cs="Arial"/>
              <w:noProof/>
              <w:webHidden/>
            </w:rPr>
            <w:instrText xml:space="preserve"> PAGEREF _Toc120540289 \h </w:instrText>
          </w:r>
          <w:r w:rsidRPr="00B56F18">
            <w:rPr>
              <w:rStyle w:val="Hyperkobling"/>
              <w:rFonts w:cs="Arial"/>
              <w:noProof/>
              <w:webHidden/>
            </w:rPr>
          </w:r>
          <w:r w:rsidRPr="00B56F18">
            <w:rPr>
              <w:rStyle w:val="Hyperkobling"/>
              <w:rFonts w:cs="Arial"/>
              <w:noProof/>
              <w:webHidden/>
            </w:rPr>
            <w:fldChar w:fldCharType="separate"/>
          </w:r>
          <w:r w:rsidR="00152538">
            <w:rPr>
              <w:rStyle w:val="Hyperkobling"/>
              <w:rFonts w:cs="Arial"/>
              <w:noProof/>
              <w:webHidden/>
            </w:rPr>
            <w:t>4</w:t>
          </w:r>
          <w:r w:rsidRPr="00B56F18">
            <w:rPr>
              <w:rStyle w:val="Hyperkobling"/>
              <w:rFonts w:cs="Arial"/>
              <w:noProof/>
              <w:webHidden/>
            </w:rPr>
            <w:fldChar w:fldCharType="end"/>
          </w:r>
        </w:p>
        <w:p w14:paraId="19F92E83" w14:textId="5C1D08CD" w:rsidR="002226E0" w:rsidRPr="00B56F18" w:rsidRDefault="00B56F18">
          <w:pPr>
            <w:pStyle w:val="INNH2"/>
            <w:tabs>
              <w:tab w:val="left" w:pos="880"/>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"LønnOgAnsiennitet"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1.3</w:t>
          </w:r>
          <w:r w:rsidR="002226E0" w:rsidRPr="00B56F18">
            <w:rPr>
              <w:rStyle w:val="Hyperkobling"/>
              <w:rFonts w:cs="Arial"/>
              <w:noProof/>
            </w:rPr>
            <w:tab/>
            <w:t>Lønn og ansiennitet</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_Toc120540290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5</w:t>
          </w:r>
          <w:r w:rsidR="002226E0" w:rsidRPr="00B56F18">
            <w:rPr>
              <w:rStyle w:val="Hyperkobling"/>
              <w:rFonts w:cs="Arial"/>
              <w:noProof/>
              <w:webHidden/>
            </w:rPr>
            <w:fldChar w:fldCharType="end"/>
          </w:r>
        </w:p>
        <w:p w14:paraId="077A1E53" w14:textId="2B8E3DC3" w:rsidR="002226E0" w:rsidRPr="00B56F18" w:rsidRDefault="00B56F18">
          <w:pPr>
            <w:pStyle w:val="INNH2"/>
            <w:tabs>
              <w:tab w:val="left" w:pos="880"/>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"Feriepenger"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1.4</w:t>
          </w:r>
          <w:r w:rsidR="002226E0" w:rsidRPr="00B56F18">
            <w:rPr>
              <w:rStyle w:val="Hyperkobling"/>
              <w:rFonts w:cs="Arial"/>
              <w:noProof/>
            </w:rPr>
            <w:tab/>
            <w:t>Feriepenger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_Toc120540291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5</w:t>
          </w:r>
          <w:r w:rsidR="002226E0" w:rsidRPr="00B56F18">
            <w:rPr>
              <w:rStyle w:val="Hyperkobling"/>
              <w:rFonts w:cs="Arial"/>
              <w:noProof/>
              <w:webHidden/>
            </w:rPr>
            <w:fldChar w:fldCharType="end"/>
          </w:r>
        </w:p>
        <w:p w14:paraId="72EA1B9C" w14:textId="6E0C53D3" w:rsidR="002226E0" w:rsidRPr="00B56F18" w:rsidRDefault="00B56F18">
          <w:pPr>
            <w:pStyle w:val="INNH2"/>
            <w:tabs>
              <w:tab w:val="left" w:pos="880"/>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"Pensjonsmedlemskap"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1.5</w:t>
          </w:r>
          <w:r w:rsidR="002226E0" w:rsidRPr="00B56F18">
            <w:rPr>
              <w:rStyle w:val="Hyperkobling"/>
              <w:rFonts w:cs="Arial"/>
              <w:noProof/>
            </w:rPr>
            <w:tab/>
            <w:t>Pensjonsmedlemskap</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_Toc120540292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5</w:t>
          </w:r>
          <w:r w:rsidR="002226E0" w:rsidRPr="00B56F18">
            <w:rPr>
              <w:rStyle w:val="Hyperkobling"/>
              <w:rFonts w:cs="Arial"/>
              <w:noProof/>
              <w:webHidden/>
            </w:rPr>
            <w:fldChar w:fldCharType="end"/>
          </w:r>
        </w:p>
        <w:p w14:paraId="1A321820" w14:textId="050AF412"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"VelferdspermisjonMedLønn"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2. Velferdspermisjon med lønn</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_Toc120540293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5</w:t>
          </w:r>
          <w:r w:rsidR="002226E0" w:rsidRPr="00B56F18">
            <w:rPr>
              <w:rStyle w:val="Hyperkobling"/>
              <w:rFonts w:ascii="Arial" w:hAnsi="Arial" w:cs="Arial"/>
              <w:noProof/>
              <w:webHidden/>
              <w:sz w:val="24"/>
              <w:szCs w:val="24"/>
            </w:rPr>
            <w:fldChar w:fldCharType="end"/>
          </w:r>
        </w:p>
        <w:p w14:paraId="0ED43F32" w14:textId="4EA142FB" w:rsidR="002226E0" w:rsidRPr="00B56F18" w:rsidRDefault="00B56F18">
          <w:pPr>
            <w:pStyle w:val="INNH2"/>
            <w:tabs>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rPr>
            <w:fldChar w:fldCharType="begin"/>
          </w:r>
          <w:r>
            <w:rPr>
              <w:rStyle w:val="Hyperkobling"/>
              <w:rFonts w:cs="Arial"/>
              <w:noProof/>
              <w:color w:val="auto"/>
            </w:rPr>
            <w:instrText xml:space="preserve"> HYPERLINK  \l "VedAlvorligAkuttSykdom"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2.1 Ved alvorlig/akutt sykdom</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_Toc120540294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6</w:t>
          </w:r>
          <w:r w:rsidR="002226E0" w:rsidRPr="00B56F18">
            <w:rPr>
              <w:rStyle w:val="Hyperkobling"/>
              <w:rFonts w:cs="Arial"/>
              <w:noProof/>
              <w:webHidden/>
            </w:rPr>
            <w:fldChar w:fldCharType="end"/>
          </w:r>
        </w:p>
        <w:p w14:paraId="7F892425" w14:textId="03359B6A"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"VedDødsfallDeltakelseIBegravelse"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2.2 Ved dødsfall/deltakelse i begravelse</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_Toc120540295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6</w:t>
          </w:r>
          <w:r w:rsidR="002226E0" w:rsidRPr="00B56F18">
            <w:rPr>
              <w:rStyle w:val="Hyperkobling"/>
              <w:rFonts w:cs="Arial"/>
              <w:noProof/>
              <w:webHidden/>
            </w:rPr>
            <w:fldChar w:fldCharType="end"/>
          </w:r>
        </w:p>
        <w:p w14:paraId="4B3CAE7B" w14:textId="710FFF85"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"TilvenningBarnehageSkole"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2.3 Tilvenning av barn i barnehage/dagmamma/skole</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_Toc120540296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6</w:t>
          </w:r>
          <w:r w:rsidR="002226E0" w:rsidRPr="00B56F18">
            <w:rPr>
              <w:rStyle w:val="Hyperkobling"/>
              <w:rFonts w:cs="Arial"/>
              <w:noProof/>
              <w:webHidden/>
            </w:rPr>
            <w:fldChar w:fldCharType="end"/>
          </w:r>
        </w:p>
        <w:p w14:paraId="71FE7514" w14:textId="2C8B8C1A"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"KulturIdrettsarrangementer"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2.4 Deltakelse i større- kultur og idrettsarrangementer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_Toc120540297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6</w:t>
          </w:r>
          <w:r w:rsidR="002226E0" w:rsidRPr="00B56F18">
            <w:rPr>
              <w:rStyle w:val="Hyperkobling"/>
              <w:rFonts w:cs="Arial"/>
              <w:noProof/>
              <w:webHidden/>
            </w:rPr>
            <w:fldChar w:fldCharType="end"/>
          </w:r>
        </w:p>
        <w:p w14:paraId="49DE7CA5" w14:textId="602C346C"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"ReligiøseNasjonalHøytidsdager"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2.5 Feiring av religiøse og nasjonale høytidsdager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_Toc120540298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7</w:t>
          </w:r>
          <w:r w:rsidR="002226E0" w:rsidRPr="00B56F18">
            <w:rPr>
              <w:rStyle w:val="Hyperkobling"/>
              <w:rFonts w:cs="Arial"/>
              <w:noProof/>
              <w:webHidden/>
            </w:rPr>
            <w:fldChar w:fldCharType="end"/>
          </w:r>
        </w:p>
        <w:p w14:paraId="7760B3DC" w14:textId="38EA826C"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"Bryllup"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2.6 Bryllup</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_Toc120540299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7</w:t>
          </w:r>
          <w:r w:rsidR="002226E0" w:rsidRPr="00B56F18">
            <w:rPr>
              <w:rStyle w:val="Hyperkobling"/>
              <w:rFonts w:cs="Arial"/>
              <w:noProof/>
              <w:webHidden/>
            </w:rPr>
            <w:fldChar w:fldCharType="end"/>
          </w:r>
        </w:p>
        <w:p w14:paraId="53E0EAAB" w14:textId="126E1433"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"AndreVelferdspermisjoner"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2.7 Andre velferdspermisjoner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_Toc120540300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7</w:t>
          </w:r>
          <w:r w:rsidR="002226E0" w:rsidRPr="00B56F18">
            <w:rPr>
              <w:rStyle w:val="Hyperkobling"/>
              <w:rFonts w:cs="Arial"/>
              <w:noProof/>
              <w:webHidden/>
            </w:rPr>
            <w:fldChar w:fldCharType="end"/>
          </w:r>
        </w:p>
        <w:p w14:paraId="769783C0" w14:textId="225345C6"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"PermisjonerVedSykdomSvangerskapAdopsjon"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3. Permisjoner ved sykdom, svangerskap, adopsjon, omsorg for barn og andre nærstående</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_Toc120540301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7</w:t>
          </w:r>
          <w:r w:rsidR="002226E0" w:rsidRPr="00B56F18">
            <w:rPr>
              <w:rStyle w:val="Hyperkobling"/>
              <w:rFonts w:ascii="Arial" w:hAnsi="Arial" w:cs="Arial"/>
              <w:noProof/>
              <w:webHidden/>
              <w:sz w:val="24"/>
              <w:szCs w:val="24"/>
            </w:rPr>
            <w:fldChar w:fldCharType="end"/>
          </w:r>
        </w:p>
        <w:p w14:paraId="2DA65097" w14:textId="30D25F11" w:rsidR="002226E0" w:rsidRPr="00B56F18" w:rsidRDefault="00B56F18">
          <w:pPr>
            <w:pStyle w:val="INNH2"/>
            <w:tabs>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rPr>
            <w:fldChar w:fldCharType="begin"/>
          </w:r>
          <w:r>
            <w:rPr>
              <w:rStyle w:val="Hyperkobling"/>
              <w:rFonts w:cs="Arial"/>
              <w:noProof/>
              <w:color w:val="auto"/>
            </w:rPr>
            <w:instrText xml:space="preserve"> HYPERLINK  \l "EgenSykdom"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3.1 Egen sykdom</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_Toc120540302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8</w:t>
          </w:r>
          <w:r w:rsidR="002226E0" w:rsidRPr="00B56F18">
            <w:rPr>
              <w:rStyle w:val="Hyperkobling"/>
              <w:rFonts w:cs="Arial"/>
              <w:noProof/>
              <w:webHidden/>
            </w:rPr>
            <w:fldChar w:fldCharType="end"/>
          </w:r>
        </w:p>
        <w:p w14:paraId="606E83CD" w14:textId="3FFF05C7"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"BarnBarnepassersSykdom"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3.2 Barn/barnepassers sykdom</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_Toc120540303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8</w:t>
          </w:r>
          <w:r w:rsidR="002226E0" w:rsidRPr="00B56F18">
            <w:rPr>
              <w:rStyle w:val="Hyperkobling"/>
              <w:rFonts w:cs="Arial"/>
              <w:noProof/>
              <w:webHidden/>
            </w:rPr>
            <w:fldChar w:fldCharType="end"/>
          </w:r>
        </w:p>
        <w:p w14:paraId="0AC32C3D" w14:textId="124AF8E7"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"SvangerskapFødselAdopsjon"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3.3 Svangerskap, fødsel og adopsjon</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_Toc120540304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8</w:t>
          </w:r>
          <w:r w:rsidR="002226E0" w:rsidRPr="00B56F18">
            <w:rPr>
              <w:rStyle w:val="Hyperkobling"/>
              <w:rFonts w:cs="Arial"/>
              <w:noProof/>
              <w:webHidden/>
            </w:rPr>
            <w:fldChar w:fldCharType="end"/>
          </w:r>
        </w:p>
        <w:p w14:paraId="7C84CEB0" w14:textId="40F08639"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"PleieAvNærPårørendeIHjemmet"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3.4 Pleie av nær pårørende i hjemmet</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_Toc120540305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9</w:t>
          </w:r>
          <w:r w:rsidR="002226E0" w:rsidRPr="00B56F18">
            <w:rPr>
              <w:rStyle w:val="Hyperkobling"/>
              <w:rFonts w:cs="Arial"/>
              <w:noProof/>
              <w:webHidden/>
            </w:rPr>
            <w:fldChar w:fldCharType="end"/>
          </w:r>
        </w:p>
        <w:p w14:paraId="0DFA2E6D" w14:textId="290A9095"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"PermisjonUtføringVerv"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4. Permisjon for utføring av tillitsverv/ombud</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_Toc120540306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9</w:t>
          </w:r>
          <w:r w:rsidR="002226E0" w:rsidRPr="00B56F18">
            <w:rPr>
              <w:rStyle w:val="Hyperkobling"/>
              <w:rFonts w:ascii="Arial" w:hAnsi="Arial" w:cs="Arial"/>
              <w:noProof/>
              <w:webHidden/>
              <w:sz w:val="24"/>
              <w:szCs w:val="24"/>
            </w:rPr>
            <w:fldChar w:fldCharType="end"/>
          </w:r>
        </w:p>
        <w:p w14:paraId="51D3C212" w14:textId="258761AA" w:rsidR="002226E0" w:rsidRPr="00B56F18" w:rsidRDefault="00B56F18">
          <w:pPr>
            <w:pStyle w:val="INNH2"/>
            <w:tabs>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lang w:eastAsia="en-US"/>
            </w:rPr>
            <w:fldChar w:fldCharType="begin"/>
          </w:r>
          <w:r>
            <w:rPr>
              <w:rStyle w:val="Hyperkobling"/>
              <w:rFonts w:cs="Arial"/>
              <w:noProof/>
              <w:color w:val="auto"/>
              <w:lang w:eastAsia="en-US"/>
            </w:rPr>
            <w:instrText xml:space="preserve"> HYPERLINK  \l "OffentligeVerv" </w:instrText>
          </w:r>
          <w:r>
            <w:rPr>
              <w:rStyle w:val="Hyperkobling"/>
              <w:rFonts w:cs="Arial"/>
              <w:noProof/>
              <w:color w:val="auto"/>
              <w:lang w:eastAsia="en-US"/>
            </w:rPr>
          </w:r>
          <w:r>
            <w:rPr>
              <w:rStyle w:val="Hyperkobling"/>
              <w:rFonts w:cs="Arial"/>
              <w:noProof/>
              <w:color w:val="auto"/>
              <w:lang w:eastAsia="en-US"/>
            </w:rPr>
            <w:fldChar w:fldCharType="separate"/>
          </w:r>
          <w:r w:rsidR="002226E0" w:rsidRPr="00B56F18">
            <w:rPr>
              <w:rStyle w:val="Hyperkobling"/>
              <w:rFonts w:cs="Arial"/>
              <w:noProof/>
              <w:lang w:eastAsia="en-US"/>
            </w:rPr>
            <w:t>4.1 Offentlige tillitsverv/ombud</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_Toc120540307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9</w:t>
          </w:r>
          <w:r w:rsidR="002226E0" w:rsidRPr="00B56F18">
            <w:rPr>
              <w:rStyle w:val="Hyperkobling"/>
              <w:rFonts w:cs="Arial"/>
              <w:noProof/>
              <w:webHidden/>
            </w:rPr>
            <w:fldChar w:fldCharType="end"/>
          </w:r>
        </w:p>
        <w:p w14:paraId="43C90867" w14:textId="6DE5F64F" w:rsidR="002226E0" w:rsidRPr="00B56F18" w:rsidRDefault="00B56F18">
          <w:pPr>
            <w:pStyle w:val="INNH2"/>
            <w:tabs>
              <w:tab w:val="right" w:leader="dot" w:pos="9056"/>
            </w:tabs>
            <w:rPr>
              <w:rStyle w:val="Hyperkobling"/>
              <w:rFonts w:cs="Arial"/>
              <w:noProof/>
            </w:rPr>
          </w:pPr>
          <w:r>
            <w:rPr>
              <w:rStyle w:val="Hyperkobling"/>
              <w:rFonts w:cs="Arial"/>
              <w:noProof/>
              <w:color w:val="auto"/>
              <w:lang w:eastAsia="en-US"/>
            </w:rPr>
            <w:fldChar w:fldCharType="end"/>
          </w:r>
          <w:r>
            <w:rPr>
              <w:rStyle w:val="Hyperkobling"/>
              <w:rFonts w:cs="Arial"/>
              <w:noProof/>
              <w:color w:val="auto"/>
              <w:lang w:eastAsia="en-US"/>
            </w:rPr>
            <w:fldChar w:fldCharType="begin"/>
          </w:r>
          <w:r>
            <w:rPr>
              <w:rStyle w:val="Hyperkobling"/>
              <w:rFonts w:cs="Arial"/>
              <w:noProof/>
              <w:color w:val="auto"/>
              <w:lang w:eastAsia="en-US"/>
            </w:rPr>
            <w:instrText xml:space="preserve"> HYPERLINK  \l "PolitiskArbeidNominasjonsmøter" </w:instrText>
          </w:r>
          <w:r>
            <w:rPr>
              <w:rStyle w:val="Hyperkobling"/>
              <w:rFonts w:cs="Arial"/>
              <w:noProof/>
              <w:color w:val="auto"/>
              <w:lang w:eastAsia="en-US"/>
            </w:rPr>
          </w:r>
          <w:r>
            <w:rPr>
              <w:rStyle w:val="Hyperkobling"/>
              <w:rFonts w:cs="Arial"/>
              <w:noProof/>
              <w:color w:val="auto"/>
              <w:lang w:eastAsia="en-US"/>
            </w:rPr>
            <w:fldChar w:fldCharType="separate"/>
          </w:r>
          <w:r w:rsidR="002226E0" w:rsidRPr="00B56F18">
            <w:rPr>
              <w:rStyle w:val="Hyperkobling"/>
              <w:rFonts w:cs="Arial"/>
              <w:noProof/>
              <w:lang w:eastAsia="en-US"/>
            </w:rPr>
            <w:t>4.2 Politisk arbeid, nominasjonsmøter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_Toc120540308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10</w:t>
          </w:r>
          <w:r w:rsidR="002226E0" w:rsidRPr="00B56F18">
            <w:rPr>
              <w:rStyle w:val="Hyperkobling"/>
              <w:rFonts w:cs="Arial"/>
              <w:noProof/>
              <w:webHidden/>
            </w:rPr>
            <w:fldChar w:fldCharType="end"/>
          </w:r>
        </w:p>
        <w:p w14:paraId="1254256C" w14:textId="39DDF96E" w:rsidR="002226E0" w:rsidRPr="002226E0" w:rsidRDefault="00B56F18">
          <w:pPr>
            <w:pStyle w:val="INNH2"/>
            <w:tabs>
              <w:tab w:val="right" w:leader="dot" w:pos="9056"/>
            </w:tabs>
            <w:rPr>
              <w:rFonts w:cs="Arial"/>
              <w:noProof/>
            </w:rPr>
          </w:pPr>
          <w:r>
            <w:rPr>
              <w:rStyle w:val="Hyperkobling"/>
              <w:rFonts w:cs="Arial"/>
              <w:noProof/>
              <w:color w:val="auto"/>
              <w:lang w:eastAsia="en-US"/>
            </w:rPr>
            <w:fldChar w:fldCharType="end"/>
          </w:r>
          <w:hyperlink w:anchor="TillitsvervArbeidstakerorganisasjonene" w:history="1">
            <w:r w:rsidR="002226E0" w:rsidRPr="002226E0">
              <w:rPr>
                <w:rStyle w:val="Hyperkobling"/>
                <w:rFonts w:cs="Arial"/>
                <w:noProof/>
                <w:color w:val="auto"/>
              </w:rPr>
              <w:t>4.3 Tillitsverv i arbeidstakerorganisasjonene</w:t>
            </w:r>
            <w:r w:rsidR="002226E0" w:rsidRPr="002226E0">
              <w:rPr>
                <w:rFonts w:cs="Arial"/>
                <w:noProof/>
                <w:webHidden/>
              </w:rPr>
              <w:tab/>
            </w:r>
            <w:r w:rsidR="002226E0" w:rsidRPr="002226E0">
              <w:rPr>
                <w:rFonts w:cs="Arial"/>
                <w:noProof/>
                <w:webHidden/>
              </w:rPr>
              <w:fldChar w:fldCharType="begin"/>
            </w:r>
            <w:r w:rsidR="002226E0" w:rsidRPr="002226E0">
              <w:rPr>
                <w:rFonts w:cs="Arial"/>
                <w:noProof/>
                <w:webHidden/>
              </w:rPr>
              <w:instrText xml:space="preserve"> PAGEREF _Toc120540309 \h </w:instrText>
            </w:r>
            <w:r w:rsidR="002226E0" w:rsidRPr="002226E0">
              <w:rPr>
                <w:rFonts w:cs="Arial"/>
                <w:noProof/>
                <w:webHidden/>
              </w:rPr>
            </w:r>
            <w:r w:rsidR="002226E0" w:rsidRPr="002226E0">
              <w:rPr>
                <w:rFonts w:cs="Arial"/>
                <w:noProof/>
                <w:webHidden/>
              </w:rPr>
              <w:fldChar w:fldCharType="separate"/>
            </w:r>
            <w:r w:rsidR="00152538">
              <w:rPr>
                <w:rFonts w:cs="Arial"/>
                <w:noProof/>
                <w:webHidden/>
              </w:rPr>
              <w:t>10</w:t>
            </w:r>
            <w:r w:rsidR="002226E0" w:rsidRPr="002226E0">
              <w:rPr>
                <w:rFonts w:cs="Arial"/>
                <w:noProof/>
                <w:webHidden/>
              </w:rPr>
              <w:fldChar w:fldCharType="end"/>
            </w:r>
          </w:hyperlink>
        </w:p>
        <w:p w14:paraId="412C5715" w14:textId="63E5AACB" w:rsidR="002226E0" w:rsidRPr="00B56F18" w:rsidRDefault="00B56F18">
          <w:pPr>
            <w:pStyle w:val="INNH2"/>
            <w:tabs>
              <w:tab w:val="right" w:leader="dot" w:pos="9056"/>
            </w:tabs>
            <w:rPr>
              <w:rStyle w:val="Hyperkobling"/>
              <w:rFonts w:cs="Arial"/>
              <w:noProof/>
            </w:rPr>
          </w:pPr>
          <w:r>
            <w:rPr>
              <w:rStyle w:val="Hyperkobling"/>
              <w:rFonts w:cs="Arial"/>
              <w:noProof/>
              <w:color w:val="auto"/>
              <w:lang w:eastAsia="en-US"/>
            </w:rPr>
            <w:fldChar w:fldCharType="begin"/>
          </w:r>
          <w:r>
            <w:rPr>
              <w:rStyle w:val="Hyperkobling"/>
              <w:rFonts w:cs="Arial"/>
              <w:noProof/>
              <w:color w:val="auto"/>
              <w:lang w:eastAsia="en-US"/>
            </w:rPr>
            <w:instrText xml:space="preserve"> HYPERLINK  \l "TillitsvervArbeidsplassen" </w:instrText>
          </w:r>
          <w:r>
            <w:rPr>
              <w:rStyle w:val="Hyperkobling"/>
              <w:rFonts w:cs="Arial"/>
              <w:noProof/>
              <w:color w:val="auto"/>
              <w:lang w:eastAsia="en-US"/>
            </w:rPr>
          </w:r>
          <w:r>
            <w:rPr>
              <w:rStyle w:val="Hyperkobling"/>
              <w:rFonts w:cs="Arial"/>
              <w:noProof/>
              <w:color w:val="auto"/>
              <w:lang w:eastAsia="en-US"/>
            </w:rPr>
            <w:fldChar w:fldCharType="separate"/>
          </w:r>
          <w:r w:rsidR="002226E0" w:rsidRPr="00B56F18">
            <w:rPr>
              <w:rStyle w:val="Hyperkobling"/>
              <w:rFonts w:cs="Arial"/>
              <w:noProof/>
              <w:lang w:eastAsia="en-US"/>
            </w:rPr>
            <w:t>4.4 Tillitsverv på arbeidsplassen.</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_Toc120540310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10</w:t>
          </w:r>
          <w:r w:rsidR="002226E0" w:rsidRPr="00B56F18">
            <w:rPr>
              <w:rStyle w:val="Hyperkobling"/>
              <w:rFonts w:cs="Arial"/>
              <w:noProof/>
              <w:webHidden/>
            </w:rPr>
            <w:fldChar w:fldCharType="end"/>
          </w:r>
        </w:p>
        <w:p w14:paraId="5D1598F8" w14:textId="3C80198D" w:rsidR="002226E0" w:rsidRPr="00B56F18" w:rsidRDefault="00B56F18">
          <w:pPr>
            <w:pStyle w:val="INNH2"/>
            <w:tabs>
              <w:tab w:val="right" w:leader="dot" w:pos="9056"/>
            </w:tabs>
            <w:rPr>
              <w:rStyle w:val="Hyperkobling"/>
              <w:rFonts w:cs="Arial"/>
              <w:noProof/>
            </w:rPr>
          </w:pPr>
          <w:r>
            <w:rPr>
              <w:rStyle w:val="Hyperkobling"/>
              <w:rFonts w:cs="Arial"/>
              <w:noProof/>
              <w:color w:val="auto"/>
              <w:lang w:eastAsia="en-US"/>
            </w:rPr>
            <w:fldChar w:fldCharType="end"/>
          </w:r>
          <w:r>
            <w:rPr>
              <w:rStyle w:val="Hyperkobling"/>
              <w:rFonts w:cs="Arial"/>
              <w:noProof/>
              <w:color w:val="auto"/>
            </w:rPr>
            <w:fldChar w:fldCharType="begin"/>
          </w:r>
          <w:r>
            <w:rPr>
              <w:rStyle w:val="Hyperkobling"/>
              <w:rFonts w:cs="Arial"/>
              <w:noProof/>
              <w:color w:val="auto"/>
            </w:rPr>
            <w:instrText xml:space="preserve"> HYPERLINK  \l "OrganisasjonsmessigeOppdrag"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4.5 Organisasjonsmessige oppdrag</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_Toc120540311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11</w:t>
          </w:r>
          <w:r w:rsidR="002226E0" w:rsidRPr="00B56F18">
            <w:rPr>
              <w:rStyle w:val="Hyperkobling"/>
              <w:rFonts w:cs="Arial"/>
              <w:noProof/>
              <w:webHidden/>
            </w:rPr>
            <w:fldChar w:fldCharType="end"/>
          </w:r>
        </w:p>
        <w:p w14:paraId="209A41DB" w14:textId="38312FD6"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"AndreTillitsverv"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4.6 Andre tillitsverv</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_Toc120540312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11</w:t>
          </w:r>
          <w:r w:rsidR="002226E0" w:rsidRPr="00B56F18">
            <w:rPr>
              <w:rStyle w:val="Hyperkobling"/>
              <w:rFonts w:cs="Arial"/>
              <w:noProof/>
              <w:webHidden/>
            </w:rPr>
            <w:fldChar w:fldCharType="end"/>
          </w:r>
        </w:p>
        <w:p w14:paraId="58DD2747" w14:textId="21CD4CA7"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"Utdanningspermisjon"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5. Utdanningspermisjon</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_Toc120540313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11</w:t>
          </w:r>
          <w:r w:rsidR="002226E0" w:rsidRPr="00B56F18">
            <w:rPr>
              <w:rStyle w:val="Hyperkobling"/>
              <w:rFonts w:ascii="Arial" w:hAnsi="Arial" w:cs="Arial"/>
              <w:noProof/>
              <w:webHidden/>
              <w:sz w:val="24"/>
              <w:szCs w:val="24"/>
            </w:rPr>
            <w:fldChar w:fldCharType="end"/>
          </w:r>
        </w:p>
        <w:p w14:paraId="3738BBE4" w14:textId="62420901" w:rsidR="002226E0" w:rsidRPr="00B56F18" w:rsidRDefault="00B56F18">
          <w:pPr>
            <w:pStyle w:val="INNH2"/>
            <w:tabs>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rPr>
            <w:fldChar w:fldCharType="begin"/>
          </w:r>
          <w:r>
            <w:rPr>
              <w:rStyle w:val="Hyperkobling"/>
              <w:rFonts w:cs="Arial"/>
              <w:noProof/>
              <w:color w:val="auto"/>
            </w:rPr>
            <w:instrText xml:space="preserve"> HYPERLINK  \l "UtdanningFritidEksamensdager"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5.1 Utdanning i fritiden/eksamensdager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_Toc120540314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12</w:t>
          </w:r>
          <w:r w:rsidR="002226E0" w:rsidRPr="00B56F18">
            <w:rPr>
              <w:rStyle w:val="Hyperkobling"/>
              <w:rFonts w:cs="Arial"/>
              <w:noProof/>
              <w:webHidden/>
            </w:rPr>
            <w:fldChar w:fldCharType="end"/>
          </w:r>
        </w:p>
        <w:p w14:paraId="168CDF4A" w14:textId="7FC0AEB5"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"KursOpplæringRegiArbeidstakerorganisasjo"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5.2 Kurs/opplæring i regi av arbeidstakerorganisasjonene</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_Toc120540315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12</w:t>
          </w:r>
          <w:r w:rsidR="002226E0" w:rsidRPr="00B56F18">
            <w:rPr>
              <w:rStyle w:val="Hyperkobling"/>
              <w:rFonts w:cs="Arial"/>
              <w:noProof/>
              <w:webHidden/>
            </w:rPr>
            <w:fldChar w:fldCharType="end"/>
          </w:r>
        </w:p>
        <w:p w14:paraId="355EDBF8" w14:textId="4CDB783C"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"PlikttjenesteBindingstidRefusjon"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5.3 Plikttjeneste, bindingstid/refusjon</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_Toc120540316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13</w:t>
          </w:r>
          <w:r w:rsidR="002226E0" w:rsidRPr="00B56F18">
            <w:rPr>
              <w:rStyle w:val="Hyperkobling"/>
              <w:rFonts w:cs="Arial"/>
              <w:noProof/>
              <w:webHidden/>
            </w:rPr>
            <w:fldChar w:fldCharType="end"/>
          </w:r>
        </w:p>
        <w:p w14:paraId="13299AE1" w14:textId="190FA492"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"DiversePermisjonsbestemmelser"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6. Diverse permisjonsbestemmelser</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_Toc120540317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13</w:t>
          </w:r>
          <w:r w:rsidR="002226E0" w:rsidRPr="00B56F18">
            <w:rPr>
              <w:rStyle w:val="Hyperkobling"/>
              <w:rFonts w:ascii="Arial" w:hAnsi="Arial" w:cs="Arial"/>
              <w:noProof/>
              <w:webHidden/>
              <w:sz w:val="24"/>
              <w:szCs w:val="24"/>
            </w:rPr>
            <w:fldChar w:fldCharType="end"/>
          </w:r>
        </w:p>
        <w:p w14:paraId="3E275ECA" w14:textId="2D9406AC" w:rsidR="002226E0" w:rsidRPr="00B56F18" w:rsidRDefault="00B56F18">
          <w:pPr>
            <w:pStyle w:val="INNH2"/>
            <w:tabs>
              <w:tab w:val="right" w:leader="dot" w:pos="9056"/>
            </w:tabs>
            <w:rPr>
              <w:rStyle w:val="Hyperkobling"/>
              <w:rFonts w:cs="Arial"/>
              <w:noProof/>
            </w:rPr>
          </w:pPr>
          <w:r>
            <w:rPr>
              <w:rStyle w:val="Hyperkobling"/>
              <w:rFonts w:eastAsiaTheme="minorHAnsi" w:cs="Arial"/>
              <w:b/>
              <w:bCs/>
              <w:noProof/>
              <w:color w:val="auto"/>
              <w:lang w:eastAsia="en-US"/>
            </w:rPr>
            <w:fldChar w:fldCharType="end"/>
          </w:r>
          <w:r>
            <w:rPr>
              <w:rStyle w:val="Hyperkobling"/>
              <w:rFonts w:cs="Arial"/>
              <w:noProof/>
              <w:color w:val="auto"/>
            </w:rPr>
            <w:fldChar w:fldCharType="begin"/>
          </w:r>
          <w:r>
            <w:rPr>
              <w:rStyle w:val="Hyperkobling"/>
              <w:rFonts w:cs="Arial"/>
              <w:noProof/>
              <w:color w:val="auto"/>
            </w:rPr>
            <w:instrText xml:space="preserve"> HYPERLINK  \l "OvergangTilNyStilling"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6.1 Overgang til ny stilling</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_Toc120540318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13</w:t>
          </w:r>
          <w:r w:rsidR="002226E0" w:rsidRPr="00B56F18">
            <w:rPr>
              <w:rStyle w:val="Hyperkobling"/>
              <w:rFonts w:cs="Arial"/>
              <w:noProof/>
              <w:webHidden/>
            </w:rPr>
            <w:fldChar w:fldCharType="end"/>
          </w:r>
        </w:p>
        <w:p w14:paraId="4BA5C024" w14:textId="4AC289F4" w:rsidR="002226E0" w:rsidRPr="002226E0" w:rsidRDefault="00B56F18" w:rsidP="002226E0">
          <w:pPr>
            <w:rPr>
              <w:noProof/>
            </w:rPr>
          </w:pPr>
          <w:r>
            <w:rPr>
              <w:rStyle w:val="Hyperkobling"/>
              <w:rFonts w:cs="Arial"/>
              <w:noProof/>
              <w:color w:val="auto"/>
            </w:rPr>
            <w:lastRenderedPageBreak/>
            <w:fldChar w:fldCharType="end"/>
          </w:r>
        </w:p>
        <w:p w14:paraId="076C35F1" w14:textId="3ACDEE45"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begin"/>
          </w:r>
          <w:r>
            <w:rPr>
              <w:rStyle w:val="Hyperkobling"/>
              <w:rFonts w:cs="Arial"/>
              <w:noProof/>
              <w:color w:val="auto"/>
            </w:rPr>
            <w:instrText xml:space="preserve"> HYPERLINK  \l "JobbrotasjonHospiteringIAnnenStilling"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6.2 Jobbrotasjon/hospitering i annen stilling</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_Toc120540319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13</w:t>
          </w:r>
          <w:r w:rsidR="002226E0" w:rsidRPr="00B56F18">
            <w:rPr>
              <w:rStyle w:val="Hyperkobling"/>
              <w:rFonts w:cs="Arial"/>
              <w:noProof/>
              <w:webHidden/>
            </w:rPr>
            <w:fldChar w:fldCharType="end"/>
          </w:r>
        </w:p>
        <w:p w14:paraId="5D5E07C3" w14:textId="2B5B35DC"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"SpesielleOppdragEngasjementer"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6.3 Spesielle oppdrag/engasjementer</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_Toc120540320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13</w:t>
          </w:r>
          <w:r w:rsidR="002226E0" w:rsidRPr="00B56F18">
            <w:rPr>
              <w:rStyle w:val="Hyperkobling"/>
              <w:rFonts w:cs="Arial"/>
              <w:noProof/>
              <w:webHidden/>
            </w:rPr>
            <w:fldChar w:fldCharType="end"/>
          </w:r>
        </w:p>
        <w:p w14:paraId="7B5C99EE" w14:textId="2F6DE43C" w:rsidR="002226E0" w:rsidRPr="00B56F18" w:rsidRDefault="00B56F18">
          <w:pPr>
            <w:pStyle w:val="INNH2"/>
            <w:tabs>
              <w:tab w:val="right" w:leader="dot" w:pos="9056"/>
            </w:tabs>
            <w:rPr>
              <w:rStyle w:val="Hyperkobling"/>
              <w:rFonts w:cs="Arial"/>
              <w:noProof/>
            </w:rPr>
          </w:pPr>
          <w:r>
            <w:rPr>
              <w:rStyle w:val="Hyperkobling"/>
              <w:rFonts w:cs="Arial"/>
              <w:noProof/>
              <w:color w:val="auto"/>
            </w:rPr>
            <w:fldChar w:fldCharType="end"/>
          </w:r>
          <w:r>
            <w:rPr>
              <w:rStyle w:val="Hyperkobling"/>
              <w:rFonts w:cs="Arial"/>
              <w:noProof/>
              <w:color w:val="auto"/>
            </w:rPr>
            <w:fldChar w:fldCharType="begin"/>
          </w:r>
          <w:r>
            <w:rPr>
              <w:rStyle w:val="Hyperkobling"/>
              <w:rFonts w:cs="Arial"/>
              <w:noProof/>
              <w:color w:val="auto"/>
            </w:rPr>
            <w:instrText xml:space="preserve"> HYPERLINK  \l "DeltakelseIHjelpekors" </w:instrText>
          </w:r>
          <w:r>
            <w:rPr>
              <w:rStyle w:val="Hyperkobling"/>
              <w:rFonts w:cs="Arial"/>
              <w:noProof/>
              <w:color w:val="auto"/>
            </w:rPr>
          </w:r>
          <w:r>
            <w:rPr>
              <w:rStyle w:val="Hyperkobling"/>
              <w:rFonts w:cs="Arial"/>
              <w:noProof/>
              <w:color w:val="auto"/>
            </w:rPr>
            <w:fldChar w:fldCharType="separate"/>
          </w:r>
          <w:r w:rsidR="002226E0" w:rsidRPr="00B56F18">
            <w:rPr>
              <w:rStyle w:val="Hyperkobling"/>
              <w:rFonts w:cs="Arial"/>
              <w:noProof/>
            </w:rPr>
            <w:t>6.4 Deltakelse i hjelpekorps</w:t>
          </w:r>
          <w:r w:rsidR="002226E0" w:rsidRPr="00B56F18">
            <w:rPr>
              <w:rStyle w:val="Hyperkobling"/>
              <w:rFonts w:cs="Arial"/>
              <w:noProof/>
              <w:webHidden/>
            </w:rPr>
            <w:tab/>
          </w:r>
          <w:r w:rsidR="002226E0" w:rsidRPr="00B56F18">
            <w:rPr>
              <w:rStyle w:val="Hyperkobling"/>
              <w:rFonts w:cs="Arial"/>
              <w:noProof/>
              <w:webHidden/>
            </w:rPr>
            <w:fldChar w:fldCharType="begin"/>
          </w:r>
          <w:r w:rsidR="002226E0" w:rsidRPr="00B56F18">
            <w:rPr>
              <w:rStyle w:val="Hyperkobling"/>
              <w:rFonts w:cs="Arial"/>
              <w:noProof/>
              <w:webHidden/>
            </w:rPr>
            <w:instrText xml:space="preserve"> PAGEREF _Toc120540321 \h </w:instrText>
          </w:r>
          <w:r w:rsidR="002226E0" w:rsidRPr="00B56F18">
            <w:rPr>
              <w:rStyle w:val="Hyperkobling"/>
              <w:rFonts w:cs="Arial"/>
              <w:noProof/>
              <w:webHidden/>
            </w:rPr>
          </w:r>
          <w:r w:rsidR="002226E0" w:rsidRPr="00B56F18">
            <w:rPr>
              <w:rStyle w:val="Hyperkobling"/>
              <w:rFonts w:cs="Arial"/>
              <w:noProof/>
              <w:webHidden/>
            </w:rPr>
            <w:fldChar w:fldCharType="separate"/>
          </w:r>
          <w:r w:rsidR="00152538">
            <w:rPr>
              <w:rStyle w:val="Hyperkobling"/>
              <w:rFonts w:cs="Arial"/>
              <w:noProof/>
              <w:webHidden/>
            </w:rPr>
            <w:t>14</w:t>
          </w:r>
          <w:r w:rsidR="002226E0" w:rsidRPr="00B56F18">
            <w:rPr>
              <w:rStyle w:val="Hyperkobling"/>
              <w:rFonts w:cs="Arial"/>
              <w:noProof/>
              <w:webHidden/>
            </w:rPr>
            <w:fldChar w:fldCharType="end"/>
          </w:r>
        </w:p>
        <w:p w14:paraId="2A8A345A" w14:textId="28755697"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eastAsiaTheme="minorEastAsia" w:hAnsi="Arial" w:cs="Arial"/>
              <w:noProof/>
              <w:color w:val="auto"/>
              <w:sz w:val="24"/>
              <w:szCs w:val="24"/>
              <w:lang w:eastAsia="nb-NO"/>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"PraktiseringFortolkning"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7. Praktisering/fortolkning</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_Toc120540322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14</w:t>
          </w:r>
          <w:r w:rsidR="002226E0" w:rsidRPr="00B56F18">
            <w:rPr>
              <w:rStyle w:val="Hyperkobling"/>
              <w:rFonts w:ascii="Arial" w:hAnsi="Arial" w:cs="Arial"/>
              <w:noProof/>
              <w:webHidden/>
              <w:sz w:val="24"/>
              <w:szCs w:val="24"/>
            </w:rPr>
            <w:fldChar w:fldCharType="end"/>
          </w:r>
        </w:p>
        <w:p w14:paraId="130721F6" w14:textId="46EE170E" w:rsidR="002226E0" w:rsidRPr="00B56F18" w:rsidRDefault="00B56F18">
          <w:pPr>
            <w:pStyle w:val="INNH1"/>
            <w:tabs>
              <w:tab w:val="right" w:leader="dot" w:pos="9056"/>
            </w:tabs>
            <w:rPr>
              <w:rStyle w:val="Hyperkobling"/>
              <w:rFonts w:ascii="Arial" w:eastAsiaTheme="minorEastAsia" w:hAnsi="Arial" w:cs="Arial"/>
              <w:noProof/>
              <w:sz w:val="24"/>
              <w:szCs w:val="24"/>
              <w:lang w:eastAsia="nb-NO"/>
            </w:rPr>
          </w:pPr>
          <w:r>
            <w:rPr>
              <w:rStyle w:val="Hyperkobling"/>
              <w:rFonts w:ascii="Arial" w:hAnsi="Arial" w:cs="Arial"/>
              <w:b/>
              <w:bCs/>
              <w:noProof/>
              <w:color w:val="auto"/>
              <w:sz w:val="24"/>
              <w:szCs w:val="24"/>
            </w:rPr>
            <w:fldChar w:fldCharType="end"/>
          </w:r>
          <w:r>
            <w:rPr>
              <w:rStyle w:val="Hyperkobling"/>
              <w:rFonts w:ascii="Arial" w:hAnsi="Arial" w:cs="Arial"/>
              <w:b/>
              <w:bCs/>
              <w:noProof/>
              <w:color w:val="auto"/>
              <w:sz w:val="24"/>
              <w:szCs w:val="24"/>
            </w:rPr>
            <w:fldChar w:fldCharType="begin"/>
          </w:r>
          <w:r>
            <w:rPr>
              <w:rStyle w:val="Hyperkobling"/>
              <w:rFonts w:ascii="Arial" w:hAnsi="Arial" w:cs="Arial"/>
              <w:b/>
              <w:bCs/>
              <w:noProof/>
              <w:color w:val="auto"/>
              <w:sz w:val="24"/>
              <w:szCs w:val="24"/>
            </w:rPr>
            <w:instrText xml:space="preserve"> HYPERLINK  \l "Klage" </w:instrText>
          </w:r>
          <w:r>
            <w:rPr>
              <w:rStyle w:val="Hyperkobling"/>
              <w:rFonts w:ascii="Arial" w:hAnsi="Arial" w:cs="Arial"/>
              <w:b/>
              <w:bCs/>
              <w:noProof/>
              <w:color w:val="auto"/>
              <w:sz w:val="24"/>
              <w:szCs w:val="24"/>
            </w:rPr>
          </w:r>
          <w:r>
            <w:rPr>
              <w:rStyle w:val="Hyperkobling"/>
              <w:rFonts w:ascii="Arial" w:hAnsi="Arial" w:cs="Arial"/>
              <w:b/>
              <w:bCs/>
              <w:noProof/>
              <w:color w:val="auto"/>
              <w:sz w:val="24"/>
              <w:szCs w:val="24"/>
            </w:rPr>
            <w:fldChar w:fldCharType="separate"/>
          </w:r>
          <w:r w:rsidR="002226E0" w:rsidRPr="00B56F18">
            <w:rPr>
              <w:rStyle w:val="Hyperkobling"/>
              <w:rFonts w:ascii="Arial" w:hAnsi="Arial" w:cs="Arial"/>
              <w:b/>
              <w:bCs/>
              <w:noProof/>
              <w:sz w:val="24"/>
              <w:szCs w:val="24"/>
            </w:rPr>
            <w:t>8. Klage</w:t>
          </w:r>
          <w:r w:rsidR="002226E0" w:rsidRPr="00B56F18">
            <w:rPr>
              <w:rStyle w:val="Hyperkobling"/>
              <w:rFonts w:ascii="Arial" w:hAnsi="Arial" w:cs="Arial"/>
              <w:noProof/>
              <w:webHidden/>
              <w:sz w:val="24"/>
              <w:szCs w:val="24"/>
            </w:rPr>
            <w:tab/>
          </w:r>
          <w:r w:rsidR="002226E0" w:rsidRPr="00B56F18">
            <w:rPr>
              <w:rStyle w:val="Hyperkobling"/>
              <w:rFonts w:ascii="Arial" w:hAnsi="Arial" w:cs="Arial"/>
              <w:noProof/>
              <w:webHidden/>
              <w:sz w:val="24"/>
              <w:szCs w:val="24"/>
            </w:rPr>
            <w:fldChar w:fldCharType="begin"/>
          </w:r>
          <w:r w:rsidR="002226E0" w:rsidRPr="00B56F18">
            <w:rPr>
              <w:rStyle w:val="Hyperkobling"/>
              <w:rFonts w:ascii="Arial" w:hAnsi="Arial" w:cs="Arial"/>
              <w:noProof/>
              <w:webHidden/>
              <w:sz w:val="24"/>
              <w:szCs w:val="24"/>
            </w:rPr>
            <w:instrText xml:space="preserve"> PAGEREF _Toc120540323 \h </w:instrText>
          </w:r>
          <w:r w:rsidR="002226E0" w:rsidRPr="00B56F18">
            <w:rPr>
              <w:rStyle w:val="Hyperkobling"/>
              <w:rFonts w:ascii="Arial" w:hAnsi="Arial" w:cs="Arial"/>
              <w:noProof/>
              <w:webHidden/>
              <w:sz w:val="24"/>
              <w:szCs w:val="24"/>
            </w:rPr>
          </w:r>
          <w:r w:rsidR="002226E0" w:rsidRPr="00B56F18">
            <w:rPr>
              <w:rStyle w:val="Hyperkobling"/>
              <w:rFonts w:ascii="Arial" w:hAnsi="Arial" w:cs="Arial"/>
              <w:noProof/>
              <w:webHidden/>
              <w:sz w:val="24"/>
              <w:szCs w:val="24"/>
            </w:rPr>
            <w:fldChar w:fldCharType="separate"/>
          </w:r>
          <w:r w:rsidR="00152538">
            <w:rPr>
              <w:rStyle w:val="Hyperkobling"/>
              <w:rFonts w:ascii="Arial" w:hAnsi="Arial" w:cs="Arial"/>
              <w:noProof/>
              <w:webHidden/>
              <w:sz w:val="24"/>
              <w:szCs w:val="24"/>
            </w:rPr>
            <w:t>14</w:t>
          </w:r>
          <w:r w:rsidR="002226E0" w:rsidRPr="00B56F18">
            <w:rPr>
              <w:rStyle w:val="Hyperkobling"/>
              <w:rFonts w:ascii="Arial" w:hAnsi="Arial" w:cs="Arial"/>
              <w:noProof/>
              <w:webHidden/>
              <w:sz w:val="24"/>
              <w:szCs w:val="24"/>
            </w:rPr>
            <w:fldChar w:fldCharType="end"/>
          </w:r>
        </w:p>
        <w:p w14:paraId="0EEB050D" w14:textId="71C3171B" w:rsidR="00914A22" w:rsidRDefault="00B56F18" w:rsidP="002A3532">
          <w:r>
            <w:rPr>
              <w:rStyle w:val="Hyperkobling"/>
              <w:rFonts w:eastAsiaTheme="minorHAnsi" w:cs="Arial"/>
              <w:b/>
              <w:bCs/>
              <w:noProof/>
              <w:color w:val="auto"/>
              <w:lang w:eastAsia="en-US"/>
            </w:rPr>
            <w:fldChar w:fldCharType="end"/>
          </w:r>
          <w:r w:rsidR="00914A22" w:rsidRPr="002226E0">
            <w:rPr>
              <w:rFonts w:cs="Arial"/>
              <w:b/>
              <w:bCs/>
            </w:rPr>
            <w:fldChar w:fldCharType="end"/>
          </w:r>
        </w:p>
      </w:sdtContent>
    </w:sdt>
    <w:p w14:paraId="1C951FC2" w14:textId="77777777" w:rsidR="00D02A04" w:rsidRDefault="00D02A04" w:rsidP="00D02A04"/>
    <w:p w14:paraId="1FF00ECD" w14:textId="77777777" w:rsidR="00D02A04" w:rsidRDefault="00D02A04" w:rsidP="00D02A04"/>
    <w:p w14:paraId="57748039" w14:textId="77777777" w:rsidR="00D02A04" w:rsidRDefault="00D02A04" w:rsidP="00D02A04"/>
    <w:p w14:paraId="53D98CB0" w14:textId="3E8F9180" w:rsidR="002A3532" w:rsidRDefault="00B56F18" w:rsidP="00B56F18">
      <w:pPr>
        <w:tabs>
          <w:tab w:val="left" w:pos="7649"/>
        </w:tabs>
      </w:pPr>
      <w:r>
        <w:tab/>
      </w:r>
    </w:p>
    <w:p w14:paraId="30C36833" w14:textId="77777777" w:rsidR="002A3532" w:rsidRDefault="002A3532" w:rsidP="002A3532"/>
    <w:p w14:paraId="1F954B6C" w14:textId="77777777" w:rsidR="002A3532" w:rsidRDefault="002A3532" w:rsidP="002A3532"/>
    <w:p w14:paraId="375EB993" w14:textId="77777777" w:rsidR="002A3532" w:rsidRDefault="002A3532" w:rsidP="002A3532"/>
    <w:p w14:paraId="12E57CA8" w14:textId="77777777" w:rsidR="002A3532" w:rsidRDefault="002A3532" w:rsidP="002A3532"/>
    <w:p w14:paraId="5E0826F5" w14:textId="77777777" w:rsidR="002A3532" w:rsidRDefault="002A3532" w:rsidP="002A3532"/>
    <w:p w14:paraId="0C2D1D2F" w14:textId="77777777" w:rsidR="002A3532" w:rsidRDefault="002A3532" w:rsidP="002A3532"/>
    <w:p w14:paraId="61D22CD2" w14:textId="77777777" w:rsidR="002A3532" w:rsidRDefault="002A3532" w:rsidP="002A3532"/>
    <w:p w14:paraId="5F7E241E" w14:textId="77777777" w:rsidR="002A3532" w:rsidRDefault="002A3532" w:rsidP="002A3532"/>
    <w:p w14:paraId="7D1B3E30" w14:textId="77777777" w:rsidR="002A3532" w:rsidRDefault="002A3532" w:rsidP="002A3532"/>
    <w:p w14:paraId="07C8B8E7" w14:textId="77777777" w:rsidR="002A3532" w:rsidRDefault="002A3532" w:rsidP="002A3532"/>
    <w:p w14:paraId="1358D52C" w14:textId="77777777" w:rsidR="002A3532" w:rsidRDefault="002A3532" w:rsidP="002A3532"/>
    <w:p w14:paraId="7FBE96F9" w14:textId="77777777" w:rsidR="002A3532" w:rsidRDefault="002A3532" w:rsidP="002A3532"/>
    <w:p w14:paraId="61CE429F" w14:textId="77777777" w:rsidR="002A3532" w:rsidRDefault="002A3532" w:rsidP="002A3532"/>
    <w:p w14:paraId="3CC18339" w14:textId="77777777" w:rsidR="002A3532" w:rsidRDefault="002A3532" w:rsidP="002A3532"/>
    <w:p w14:paraId="6F06C8C7" w14:textId="77777777" w:rsidR="002A3532" w:rsidRDefault="002A3532" w:rsidP="002A3532"/>
    <w:p w14:paraId="3773F2E3" w14:textId="77777777" w:rsidR="002A3532" w:rsidRDefault="002A3532" w:rsidP="002A3532"/>
    <w:p w14:paraId="1FFA3EB4" w14:textId="77777777" w:rsidR="002A3532" w:rsidRDefault="002A3532" w:rsidP="002A3532"/>
    <w:p w14:paraId="7A68B46B" w14:textId="77777777" w:rsidR="002A3532" w:rsidRDefault="002A3532" w:rsidP="002A3532"/>
    <w:p w14:paraId="79A67CAA" w14:textId="77777777" w:rsidR="002A3532" w:rsidRDefault="002A3532" w:rsidP="002A3532"/>
    <w:p w14:paraId="1BC489D0" w14:textId="77777777" w:rsidR="002A3532" w:rsidRDefault="002A3532" w:rsidP="002A3532"/>
    <w:p w14:paraId="1E7DEEEB" w14:textId="77777777" w:rsidR="002A3532" w:rsidRDefault="002A3532" w:rsidP="002A3532"/>
    <w:p w14:paraId="142C3367" w14:textId="77777777" w:rsidR="002A3532" w:rsidRDefault="002A3532" w:rsidP="002A3532"/>
    <w:p w14:paraId="292A2CB5" w14:textId="77777777" w:rsidR="002A3532" w:rsidRDefault="002A3532" w:rsidP="002A3532"/>
    <w:p w14:paraId="2CF03FA8" w14:textId="77777777" w:rsidR="002A3532" w:rsidRDefault="002A3532" w:rsidP="002A3532"/>
    <w:p w14:paraId="41524C5D" w14:textId="77777777" w:rsidR="002A3532" w:rsidRDefault="002A3532" w:rsidP="002A3532"/>
    <w:p w14:paraId="2A33A20B" w14:textId="77777777" w:rsidR="002A3532" w:rsidRDefault="002A3532" w:rsidP="002A3532"/>
    <w:p w14:paraId="3501FD54" w14:textId="77777777" w:rsidR="002A3532" w:rsidRDefault="002A3532" w:rsidP="002A3532"/>
    <w:p w14:paraId="13B84514" w14:textId="77777777" w:rsidR="002A3532" w:rsidRDefault="002A3532" w:rsidP="002A3532"/>
    <w:p w14:paraId="469A59AD" w14:textId="77777777" w:rsidR="002A3532" w:rsidRDefault="002A3532" w:rsidP="002A3532"/>
    <w:p w14:paraId="0568EAE3" w14:textId="77777777" w:rsidR="002A3532" w:rsidRDefault="002A3532" w:rsidP="002A3532"/>
    <w:p w14:paraId="341EE81A" w14:textId="77777777" w:rsidR="002A3532" w:rsidRDefault="002A3532" w:rsidP="002A3532"/>
    <w:p w14:paraId="4349BF39" w14:textId="77777777" w:rsidR="002A3532" w:rsidRDefault="002A3532" w:rsidP="002A3532"/>
    <w:p w14:paraId="68E23DEC" w14:textId="77777777" w:rsidR="002A3532" w:rsidRDefault="002A3532" w:rsidP="002A3532"/>
    <w:p w14:paraId="0B9D897C" w14:textId="4AD39C94" w:rsidR="002A3532" w:rsidRDefault="002A3532" w:rsidP="002A3532"/>
    <w:p w14:paraId="332AC91C" w14:textId="77777777" w:rsidR="002226E0" w:rsidRDefault="002226E0" w:rsidP="002A3532"/>
    <w:p w14:paraId="40A44117" w14:textId="77777777" w:rsidR="002A3532" w:rsidRDefault="002A3532" w:rsidP="002A3532"/>
    <w:p w14:paraId="14968377" w14:textId="0863ADCE" w:rsidR="00152538" w:rsidRDefault="00152538" w:rsidP="002A3532"/>
    <w:p w14:paraId="730F66E3" w14:textId="77777777" w:rsidR="00152538" w:rsidRDefault="00152538" w:rsidP="002A3532">
      <w:pPr>
        <w:rPr>
          <w:rFonts w:asciiTheme="majorHAnsi" w:eastAsiaTheme="majorEastAsia" w:hAnsiTheme="majorHAnsi" w:cstheme="majorBidi"/>
          <w:color w:val="365F91" w:themeColor="accent1" w:themeShade="BF"/>
          <w:sz w:val="32"/>
          <w:szCs w:val="32"/>
          <w:u w:val="single"/>
        </w:rPr>
      </w:pPr>
    </w:p>
    <w:p w14:paraId="0496A5AC" w14:textId="0D7F9BD9" w:rsidR="008D6BBC" w:rsidRPr="002A3532" w:rsidRDefault="008D6BBC" w:rsidP="00CC5A7F">
      <w:pPr>
        <w:pStyle w:val="Overskrift1"/>
        <w:spacing w:line="276" w:lineRule="auto"/>
        <w:rPr>
          <w:b/>
          <w:bCs/>
        </w:rPr>
      </w:pPr>
      <w:bookmarkStart w:id="0" w:name="_Toc120540286"/>
      <w:bookmarkStart w:id="1" w:name="Grunnlag"/>
      <w:r w:rsidRPr="002A3532">
        <w:rPr>
          <w:b/>
          <w:bCs/>
        </w:rPr>
        <w:t>Grunnlag</w:t>
      </w:r>
      <w:bookmarkEnd w:id="0"/>
    </w:p>
    <w:bookmarkEnd w:id="1"/>
    <w:p w14:paraId="25B91A77" w14:textId="77777777" w:rsidR="008D6BBC" w:rsidRDefault="008D6BBC" w:rsidP="00CC5A7F">
      <w:pPr>
        <w:spacing w:line="276" w:lineRule="auto"/>
        <w:rPr>
          <w:lang w:eastAsia="en-US"/>
        </w:rPr>
      </w:pPr>
    </w:p>
    <w:p w14:paraId="64319A5A" w14:textId="4C772AE1" w:rsidR="008D6BBC" w:rsidRDefault="008D6BBC" w:rsidP="00CC5A7F">
      <w:pPr>
        <w:spacing w:line="276" w:lineRule="auto"/>
        <w:rPr>
          <w:lang w:eastAsia="en-US"/>
        </w:rPr>
      </w:pPr>
      <w:r>
        <w:rPr>
          <w:lang w:eastAsia="en-US"/>
        </w:rPr>
        <w:t xml:space="preserve">Permisjonsreglementet skal bygge på prinsipper og målsettinger som til enhver tid </w:t>
      </w:r>
      <w:proofErr w:type="gramStart"/>
      <w:r>
        <w:rPr>
          <w:lang w:eastAsia="en-US"/>
        </w:rPr>
        <w:t>fremgår</w:t>
      </w:r>
      <w:proofErr w:type="gramEnd"/>
      <w:r>
        <w:rPr>
          <w:lang w:eastAsia="en-US"/>
        </w:rPr>
        <w:t xml:space="preserve"> av personalpolitiske retningslinjer for Meråker kommune.</w:t>
      </w:r>
    </w:p>
    <w:p w14:paraId="092C42F2" w14:textId="0210E8DA" w:rsidR="008D6BBC" w:rsidRDefault="008D6BBC" w:rsidP="00CC5A7F">
      <w:pPr>
        <w:spacing w:line="276" w:lineRule="auto"/>
        <w:rPr>
          <w:lang w:eastAsia="en-US"/>
        </w:rPr>
      </w:pPr>
    </w:p>
    <w:p w14:paraId="6999C0DB" w14:textId="77777777" w:rsidR="008D6BBC" w:rsidRPr="00CC5A7F" w:rsidRDefault="008D6BBC" w:rsidP="00CC5A7F">
      <w:pPr>
        <w:spacing w:line="276" w:lineRule="auto"/>
        <w:rPr>
          <w:rFonts w:cs="Arial"/>
        </w:rPr>
      </w:pPr>
      <w:r w:rsidRPr="00CC5A7F">
        <w:rPr>
          <w:rFonts w:cs="Arial"/>
        </w:rPr>
        <w:t xml:space="preserve">Permisjonsreglementet kommer i tillegg til lovbestemte og tariffestede regler. </w:t>
      </w:r>
    </w:p>
    <w:p w14:paraId="4A887271" w14:textId="77777777" w:rsidR="008D6BBC" w:rsidRPr="00CC5A7F" w:rsidRDefault="008D6BBC" w:rsidP="00CC5A7F">
      <w:pPr>
        <w:spacing w:line="276" w:lineRule="auto"/>
        <w:rPr>
          <w:rFonts w:cs="Arial"/>
        </w:rPr>
      </w:pPr>
    </w:p>
    <w:p w14:paraId="66D65F7F" w14:textId="30EB155E" w:rsidR="008D6BBC" w:rsidRDefault="008D6BBC" w:rsidP="00CC5A7F">
      <w:pPr>
        <w:spacing w:line="276" w:lineRule="auto"/>
        <w:rPr>
          <w:rFonts w:cs="Arial"/>
        </w:rPr>
      </w:pPr>
      <w:r w:rsidRPr="00CC5A7F">
        <w:rPr>
          <w:rFonts w:cs="Arial"/>
        </w:rPr>
        <w:t xml:space="preserve">Ved avgjørelse av søknad om permisjon skal det tas hensyn til budsjettrammer og økonomiske og personalmessige begrensninger, herunder spørsmålet om vikarer. Et eventuelt avslag av slike årsaker skal begrunnes. </w:t>
      </w:r>
    </w:p>
    <w:p w14:paraId="7C555D46" w14:textId="4BA9CA80" w:rsidR="008D6BBC" w:rsidRPr="002A3532" w:rsidRDefault="009E17F6" w:rsidP="00CC5A7F">
      <w:pPr>
        <w:pStyle w:val="Overskrift1"/>
        <w:spacing w:line="276" w:lineRule="auto"/>
        <w:rPr>
          <w:b/>
          <w:bCs/>
          <w:sz w:val="32"/>
          <w:szCs w:val="36"/>
        </w:rPr>
      </w:pPr>
      <w:bookmarkStart w:id="2" w:name="_Toc120540287"/>
      <w:bookmarkStart w:id="3" w:name="Fellesbestemmelser"/>
      <w:r w:rsidRPr="002A3532">
        <w:rPr>
          <w:b/>
          <w:bCs/>
        </w:rPr>
        <w:t>1. Fellesbestemmelser</w:t>
      </w:r>
      <w:bookmarkEnd w:id="2"/>
    </w:p>
    <w:p w14:paraId="77188487" w14:textId="7B50A641" w:rsidR="008D6BBC" w:rsidRDefault="009E17F6" w:rsidP="00CC5A7F">
      <w:pPr>
        <w:pStyle w:val="Overskrift2"/>
        <w:numPr>
          <w:ilvl w:val="1"/>
          <w:numId w:val="32"/>
        </w:numPr>
        <w:spacing w:line="276" w:lineRule="auto"/>
        <w:rPr>
          <w:lang w:eastAsia="en-US"/>
        </w:rPr>
      </w:pPr>
      <w:bookmarkStart w:id="4" w:name="_Toc120540288"/>
      <w:bookmarkStart w:id="5" w:name="YtreRamme"/>
      <w:bookmarkEnd w:id="3"/>
      <w:r>
        <w:rPr>
          <w:lang w:eastAsia="en-US"/>
        </w:rPr>
        <w:t>Ytre ramme/omfang</w:t>
      </w:r>
      <w:bookmarkEnd w:id="4"/>
    </w:p>
    <w:bookmarkEnd w:id="5"/>
    <w:p w14:paraId="2945F18E" w14:textId="7C1DE421" w:rsidR="009E17F6" w:rsidRDefault="009E17F6" w:rsidP="00CC5A7F">
      <w:pPr>
        <w:spacing w:line="276" w:lineRule="auto"/>
        <w:rPr>
          <w:lang w:eastAsia="en-US"/>
        </w:rPr>
      </w:pPr>
    </w:p>
    <w:p w14:paraId="21C5D148" w14:textId="2FAF62D7" w:rsidR="009E17F6" w:rsidRDefault="009E17F6" w:rsidP="00CC5A7F">
      <w:pPr>
        <w:spacing w:line="276" w:lineRule="auto"/>
      </w:pPr>
      <w:r>
        <w:t>A) Reglementet er å betrakte som en ytre ramme (fullmaktramme).</w:t>
      </w:r>
    </w:p>
    <w:p w14:paraId="264E533F" w14:textId="25DC619E" w:rsidR="009E17F6" w:rsidRDefault="009E17F6" w:rsidP="00CC5A7F">
      <w:pPr>
        <w:spacing w:line="276" w:lineRule="auto"/>
      </w:pPr>
    </w:p>
    <w:p w14:paraId="1299BA0D" w14:textId="4133FD03" w:rsidR="009E17F6" w:rsidRDefault="009E17F6" w:rsidP="00CC5A7F">
      <w:pPr>
        <w:spacing w:line="276" w:lineRule="auto"/>
      </w:pPr>
      <w:r>
        <w:t>B) Permisjonsreglene gjelder for alle arbeidstakere i et fast forpliktende arbeidsforhold, herunder arbeidstakere på tidsbegrensede arbeidsavtaler, med en på forhånd fastsatt arbeidstid (evt. gjennomsnittlig arbeidstid per uke) og hvor kommunen er lønnsfastsettende myndighet.</w:t>
      </w:r>
    </w:p>
    <w:p w14:paraId="027E42E5" w14:textId="40D906C2" w:rsidR="009E17F6" w:rsidRDefault="009E17F6" w:rsidP="00CC5A7F">
      <w:pPr>
        <w:spacing w:line="276" w:lineRule="auto"/>
      </w:pPr>
    </w:p>
    <w:p w14:paraId="60E529D4" w14:textId="1F93BC3A" w:rsidR="009E17F6" w:rsidRDefault="009E17F6" w:rsidP="00CC5A7F">
      <w:pPr>
        <w:spacing w:line="276" w:lineRule="auto"/>
      </w:pPr>
      <w:r>
        <w:t xml:space="preserve">C) Bestemmelsene gjelder også deltidsstillinger, hvor den del av permisjonen som gis med lønn innvilges forholdsmessig etter stillingens størrelse. </w:t>
      </w:r>
    </w:p>
    <w:p w14:paraId="01A8C77A" w14:textId="42F954F5" w:rsidR="009E17F6" w:rsidRDefault="009E17F6" w:rsidP="00CC5A7F">
      <w:pPr>
        <w:spacing w:line="276" w:lineRule="auto"/>
      </w:pPr>
    </w:p>
    <w:p w14:paraId="723D1956" w14:textId="4F92BAAA" w:rsidR="009E17F6" w:rsidRDefault="009E17F6" w:rsidP="00CC5A7F">
      <w:pPr>
        <w:spacing w:line="276" w:lineRule="auto"/>
      </w:pPr>
      <w:r>
        <w:t>D) Unntatt fra disse reglene er personale som har permisjonsbestemmelser regulert gjennom egne lover og avtaler.</w:t>
      </w:r>
    </w:p>
    <w:p w14:paraId="4B0FDE67" w14:textId="3AD3FCAB" w:rsidR="009E17F6" w:rsidRDefault="009E17F6" w:rsidP="00CC5A7F">
      <w:pPr>
        <w:spacing w:line="276" w:lineRule="auto"/>
      </w:pPr>
    </w:p>
    <w:p w14:paraId="6ED1C75B" w14:textId="11AD3813" w:rsidR="009E17F6" w:rsidRDefault="009E17F6" w:rsidP="00CC5A7F">
      <w:pPr>
        <w:spacing w:line="276" w:lineRule="auto"/>
      </w:pPr>
      <w:r>
        <w:t xml:space="preserve">E) Kvoten for lønnet permisjon for arbeidstakere med tidsbegrenset ansettelse fastsettes i forhold til ansettelsestidens lengde. </w:t>
      </w:r>
    </w:p>
    <w:p w14:paraId="3D4CE221" w14:textId="77777777" w:rsidR="00152538" w:rsidRDefault="00152538" w:rsidP="00CC5A7F">
      <w:pPr>
        <w:spacing w:line="276" w:lineRule="auto"/>
      </w:pPr>
    </w:p>
    <w:p w14:paraId="4071764C" w14:textId="1BEDA1F7" w:rsidR="009E17F6" w:rsidRDefault="009E17F6" w:rsidP="00CC5A7F">
      <w:pPr>
        <w:pStyle w:val="Overskrift2"/>
        <w:numPr>
          <w:ilvl w:val="1"/>
          <w:numId w:val="32"/>
        </w:numPr>
        <w:spacing w:line="276" w:lineRule="auto"/>
      </w:pPr>
      <w:bookmarkStart w:id="6" w:name="_Toc120540289"/>
      <w:bookmarkStart w:id="7" w:name="BudsjettmessigeBegrensninger"/>
      <w:r>
        <w:t>Budsjettmessige begrensninger</w:t>
      </w:r>
      <w:bookmarkEnd w:id="6"/>
    </w:p>
    <w:bookmarkEnd w:id="7"/>
    <w:p w14:paraId="3DB399C1" w14:textId="77777777" w:rsidR="002A3532" w:rsidRDefault="002A3532" w:rsidP="00CC5A7F">
      <w:pPr>
        <w:spacing w:line="276" w:lineRule="auto"/>
        <w:rPr>
          <w:color w:val="000000"/>
        </w:rPr>
      </w:pPr>
    </w:p>
    <w:p w14:paraId="43889D3E" w14:textId="2BE650B9" w:rsidR="009E17F6" w:rsidRDefault="009E17F6" w:rsidP="00CC5A7F">
      <w:pPr>
        <w:spacing w:line="276" w:lineRule="auto"/>
        <w:rPr>
          <w:color w:val="000000"/>
        </w:rPr>
      </w:pPr>
      <w:r w:rsidRPr="00BB420A">
        <w:rPr>
          <w:color w:val="000000"/>
        </w:rPr>
        <w:t xml:space="preserve">Innstillende og avgjørende instanser på alle ledd må ta hensyn til den budsjettmessige ramme og økonomiske og personalmessige begrensninger </w:t>
      </w:r>
      <w:proofErr w:type="gramStart"/>
      <w:r w:rsidRPr="00BB420A">
        <w:rPr>
          <w:color w:val="000000"/>
        </w:rPr>
        <w:t>for øvrig</w:t>
      </w:r>
      <w:proofErr w:type="gramEnd"/>
      <w:r w:rsidRPr="00BB420A">
        <w:rPr>
          <w:color w:val="000000"/>
        </w:rPr>
        <w:t>, herunder spørsmålet om vikarer.</w:t>
      </w:r>
    </w:p>
    <w:p w14:paraId="4E6E0A27" w14:textId="4EF3F047" w:rsidR="009E17F6" w:rsidRDefault="009E17F6" w:rsidP="00CC5A7F">
      <w:pPr>
        <w:spacing w:line="276" w:lineRule="auto"/>
      </w:pPr>
    </w:p>
    <w:p w14:paraId="7F55AE3A" w14:textId="77777777" w:rsidR="002A3532" w:rsidRDefault="002A3532" w:rsidP="00CC5A7F">
      <w:pPr>
        <w:spacing w:line="276" w:lineRule="auto"/>
      </w:pPr>
    </w:p>
    <w:p w14:paraId="58B1E9C0" w14:textId="3C615453" w:rsidR="002A3532" w:rsidRDefault="002A3532" w:rsidP="00CC5A7F">
      <w:pPr>
        <w:spacing w:line="276" w:lineRule="auto"/>
      </w:pPr>
    </w:p>
    <w:p w14:paraId="7992A50A" w14:textId="498BF2CA" w:rsidR="002A3532" w:rsidRDefault="002A3532" w:rsidP="00CC5A7F">
      <w:pPr>
        <w:spacing w:line="276" w:lineRule="auto"/>
      </w:pPr>
    </w:p>
    <w:p w14:paraId="18EE1151" w14:textId="77777777" w:rsidR="00152538" w:rsidRDefault="00152538" w:rsidP="00CC5A7F">
      <w:pPr>
        <w:spacing w:line="276" w:lineRule="auto"/>
      </w:pPr>
    </w:p>
    <w:p w14:paraId="5275F665" w14:textId="344B816F" w:rsidR="002A3532" w:rsidRDefault="002A3532" w:rsidP="00CC5A7F">
      <w:pPr>
        <w:spacing w:line="276" w:lineRule="auto"/>
      </w:pPr>
    </w:p>
    <w:p w14:paraId="4FB14FDF" w14:textId="77777777" w:rsidR="002A3532" w:rsidRDefault="002A3532" w:rsidP="00CC5A7F">
      <w:pPr>
        <w:spacing w:line="276" w:lineRule="auto"/>
      </w:pPr>
    </w:p>
    <w:p w14:paraId="25564B4D" w14:textId="70CCC19C" w:rsidR="009E17F6" w:rsidRDefault="009E17F6" w:rsidP="00CC5A7F">
      <w:pPr>
        <w:pStyle w:val="Overskrift2"/>
        <w:numPr>
          <w:ilvl w:val="1"/>
          <w:numId w:val="32"/>
        </w:numPr>
        <w:spacing w:line="276" w:lineRule="auto"/>
      </w:pPr>
      <w:bookmarkStart w:id="8" w:name="_Toc120540290"/>
      <w:bookmarkStart w:id="9" w:name="LønnOgAnsiennitet"/>
      <w:r>
        <w:t>Lønn og ansiennitet</w:t>
      </w:r>
      <w:bookmarkEnd w:id="8"/>
    </w:p>
    <w:bookmarkEnd w:id="9"/>
    <w:p w14:paraId="48EABFCC" w14:textId="6F54668F" w:rsidR="009E17F6" w:rsidRDefault="009E17F6" w:rsidP="00CC5A7F">
      <w:pPr>
        <w:spacing w:line="276" w:lineRule="auto"/>
      </w:pPr>
    </w:p>
    <w:p w14:paraId="31CEDF63" w14:textId="1D8FEA52" w:rsidR="009E17F6" w:rsidRDefault="009E17F6" w:rsidP="00CC5A7F">
      <w:pPr>
        <w:spacing w:line="276" w:lineRule="auto"/>
        <w:rPr>
          <w:rFonts w:eastAsiaTheme="majorEastAsia"/>
          <w:color w:val="365F91" w:themeColor="accent1" w:themeShade="BF"/>
        </w:rPr>
      </w:pPr>
      <w:r w:rsidRPr="00BB420A">
        <w:t>Permisjon med hel eller delvis lønn avbryter ikke opptjening av lønnsansiennitet. Det samme gjelder syke- og svangerskapspermisjon inntil 2 år og tvungen verneplikttjeneste.</w:t>
      </w:r>
    </w:p>
    <w:p w14:paraId="351D058F" w14:textId="77777777" w:rsidR="005522BA" w:rsidRDefault="005522BA" w:rsidP="00CC5A7F">
      <w:pPr>
        <w:spacing w:line="276" w:lineRule="auto"/>
        <w:rPr>
          <w:rFonts w:eastAsiaTheme="majorEastAsia"/>
          <w:color w:val="365F91" w:themeColor="accent1" w:themeShade="BF"/>
        </w:rPr>
      </w:pPr>
    </w:p>
    <w:p w14:paraId="55706BCE" w14:textId="77777777" w:rsidR="005522BA" w:rsidRDefault="009E17F6" w:rsidP="00CC5A7F">
      <w:pPr>
        <w:spacing w:line="276" w:lineRule="auto"/>
        <w:rPr>
          <w:rFonts w:eastAsia="Times New Roman" w:cs="Arial"/>
          <w:color w:val="000000"/>
        </w:rPr>
      </w:pPr>
      <w:r w:rsidRPr="009E17F6">
        <w:rPr>
          <w:rFonts w:eastAsia="Times New Roman" w:cs="Arial"/>
          <w:color w:val="000000"/>
        </w:rPr>
        <w:t>Ulønnet permisjon for å utføre offentlige ombud og ombud i arbeidstakerorganisasjoner medregnes i lønnsansienniteten.</w:t>
      </w:r>
    </w:p>
    <w:p w14:paraId="64B6F23C" w14:textId="77777777" w:rsidR="005522BA" w:rsidRDefault="005522BA" w:rsidP="00CC5A7F">
      <w:pPr>
        <w:spacing w:line="276" w:lineRule="auto"/>
        <w:rPr>
          <w:rFonts w:eastAsia="Times New Roman" w:cs="Arial"/>
          <w:color w:val="000000"/>
        </w:rPr>
      </w:pPr>
    </w:p>
    <w:p w14:paraId="45398532" w14:textId="77777777" w:rsidR="005522BA" w:rsidRDefault="009E17F6" w:rsidP="00CC5A7F">
      <w:pPr>
        <w:spacing w:line="276" w:lineRule="auto"/>
        <w:rPr>
          <w:rFonts w:eastAsia="Times New Roman" w:cs="Arial"/>
          <w:color w:val="000000"/>
        </w:rPr>
      </w:pPr>
      <w:r w:rsidRPr="009E17F6">
        <w:rPr>
          <w:rFonts w:eastAsia="Times New Roman" w:cs="Arial"/>
          <w:color w:val="000000"/>
        </w:rPr>
        <w:t>Ulønnet utdanningspermisjon medregnes med inntil 2 år når utdanningen har betydning for vedkommendes arbeid i kommunen.</w:t>
      </w:r>
    </w:p>
    <w:p w14:paraId="0542815D" w14:textId="77777777" w:rsidR="005522BA" w:rsidRDefault="005522BA" w:rsidP="00CC5A7F">
      <w:pPr>
        <w:spacing w:line="276" w:lineRule="auto"/>
        <w:rPr>
          <w:rFonts w:eastAsia="Times New Roman" w:cs="Arial"/>
          <w:color w:val="000000"/>
        </w:rPr>
      </w:pPr>
    </w:p>
    <w:p w14:paraId="71687FAB" w14:textId="63698042" w:rsidR="009E17F6" w:rsidRDefault="009E17F6" w:rsidP="00CC5A7F">
      <w:pPr>
        <w:spacing w:line="276" w:lineRule="auto"/>
        <w:rPr>
          <w:rFonts w:eastAsia="Times New Roman" w:cs="Arial"/>
          <w:color w:val="000000"/>
        </w:rPr>
      </w:pPr>
      <w:r w:rsidRPr="009E17F6">
        <w:rPr>
          <w:rFonts w:eastAsia="Times New Roman" w:cs="Arial"/>
          <w:color w:val="000000"/>
        </w:rPr>
        <w:t>Grunnutdanning gir ikke rett til opptjening av lønnsansiennitet.</w:t>
      </w:r>
    </w:p>
    <w:p w14:paraId="616A5C03" w14:textId="4858B87B" w:rsidR="005522BA" w:rsidRDefault="005522BA" w:rsidP="00CC5A7F">
      <w:pPr>
        <w:spacing w:line="276" w:lineRule="auto"/>
        <w:rPr>
          <w:rFonts w:eastAsia="Times New Roman" w:cs="Arial"/>
          <w:color w:val="000000"/>
        </w:rPr>
      </w:pPr>
    </w:p>
    <w:p w14:paraId="0EAA14E9" w14:textId="18BF0EAD" w:rsidR="005522BA" w:rsidRDefault="005522BA" w:rsidP="00CC5A7F">
      <w:pPr>
        <w:pStyle w:val="Overskrift2"/>
        <w:numPr>
          <w:ilvl w:val="1"/>
          <w:numId w:val="32"/>
        </w:numPr>
        <w:spacing w:line="276" w:lineRule="auto"/>
      </w:pPr>
      <w:bookmarkStart w:id="10" w:name="_Toc120540291"/>
      <w:bookmarkStart w:id="11" w:name="Feriepenger"/>
      <w:r>
        <w:t>Feriepenger</w:t>
      </w:r>
      <w:bookmarkEnd w:id="10"/>
    </w:p>
    <w:bookmarkEnd w:id="11"/>
    <w:p w14:paraId="2F48D924" w14:textId="4C48CE12" w:rsidR="005522BA" w:rsidRDefault="005522BA" w:rsidP="00CC5A7F">
      <w:pPr>
        <w:spacing w:line="276" w:lineRule="auto"/>
      </w:pPr>
    </w:p>
    <w:p w14:paraId="45C7EDDC" w14:textId="7FC67E22" w:rsidR="005522BA" w:rsidRDefault="005522BA" w:rsidP="00CC5A7F">
      <w:pPr>
        <w:spacing w:line="276" w:lineRule="auto"/>
        <w:rPr>
          <w:rFonts w:cs="Arial"/>
          <w:color w:val="000000"/>
        </w:rPr>
      </w:pPr>
      <w:r w:rsidRPr="005522BA">
        <w:rPr>
          <w:rFonts w:cs="Arial"/>
          <w:color w:val="000000"/>
        </w:rPr>
        <w:t xml:space="preserve">For syke- og svangerskapspermisjon, samt pliktig militærtjeneste vises det til </w:t>
      </w:r>
      <w:hyperlink r:id="rId12" w:anchor="shareModal" w:history="1">
        <w:r w:rsidR="00C61168" w:rsidRPr="00C61168">
          <w:rPr>
            <w:rStyle w:val="Hyperkobling"/>
            <w:rFonts w:cs="Arial"/>
          </w:rPr>
          <w:t>F</w:t>
        </w:r>
        <w:r w:rsidRPr="00C61168">
          <w:rPr>
            <w:rStyle w:val="Hyperkobling"/>
            <w:rFonts w:cs="Arial"/>
          </w:rPr>
          <w:t>erielovens § 10</w:t>
        </w:r>
      </w:hyperlink>
      <w:r w:rsidRPr="005522BA">
        <w:rPr>
          <w:rFonts w:cs="Arial"/>
          <w:color w:val="000000"/>
        </w:rPr>
        <w:t xml:space="preserve">, jf. </w:t>
      </w:r>
      <w:r w:rsidR="00C61168">
        <w:rPr>
          <w:rFonts w:cs="Arial"/>
          <w:color w:val="000000"/>
        </w:rPr>
        <w:t>F</w:t>
      </w:r>
      <w:r w:rsidRPr="005522BA">
        <w:rPr>
          <w:rFonts w:cs="Arial"/>
          <w:color w:val="000000"/>
        </w:rPr>
        <w:t>olketrygdlovens bestemmelser.</w:t>
      </w:r>
    </w:p>
    <w:p w14:paraId="562B4908" w14:textId="559D986A" w:rsidR="005522BA" w:rsidRDefault="005522BA" w:rsidP="00CC5A7F">
      <w:pPr>
        <w:spacing w:line="276" w:lineRule="auto"/>
        <w:rPr>
          <w:rFonts w:cs="Arial"/>
          <w:color w:val="000000"/>
        </w:rPr>
      </w:pPr>
    </w:p>
    <w:p w14:paraId="19ECF28D" w14:textId="7B246E0B" w:rsidR="005522BA" w:rsidRDefault="005522BA" w:rsidP="00CC5A7F">
      <w:pPr>
        <w:pStyle w:val="Overskrift2"/>
        <w:numPr>
          <w:ilvl w:val="1"/>
          <w:numId w:val="32"/>
        </w:numPr>
        <w:spacing w:line="276" w:lineRule="auto"/>
      </w:pPr>
      <w:bookmarkStart w:id="12" w:name="_Toc120540292"/>
      <w:bookmarkStart w:id="13" w:name="Pensjonsmedlemskap"/>
      <w:r>
        <w:t>Pensjonsmedlemskap</w:t>
      </w:r>
      <w:bookmarkEnd w:id="12"/>
    </w:p>
    <w:bookmarkEnd w:id="13"/>
    <w:p w14:paraId="2C4F595F" w14:textId="37F4C845" w:rsidR="005522BA" w:rsidRDefault="005522BA" w:rsidP="00CC5A7F">
      <w:pPr>
        <w:spacing w:line="276" w:lineRule="auto"/>
      </w:pPr>
    </w:p>
    <w:p w14:paraId="38CC7A33" w14:textId="2D305FBD" w:rsidR="0029240E" w:rsidRDefault="0029240E" w:rsidP="00CC5A7F">
      <w:pPr>
        <w:spacing w:line="276" w:lineRule="auto"/>
      </w:pPr>
      <w:r>
        <w:t xml:space="preserve">A) </w:t>
      </w:r>
      <w:r w:rsidR="005522BA">
        <w:t>Arbeidstaker som er innvilget permisjon med lønn opprettholder sitt pensjonsmedlemskap.</w:t>
      </w:r>
    </w:p>
    <w:p w14:paraId="4B020765" w14:textId="77777777" w:rsidR="0029240E" w:rsidRDefault="0029240E" w:rsidP="00CC5A7F">
      <w:pPr>
        <w:spacing w:line="276" w:lineRule="auto"/>
      </w:pPr>
    </w:p>
    <w:p w14:paraId="23E9AFBC" w14:textId="7434C79C" w:rsidR="0029240E" w:rsidRDefault="005522BA" w:rsidP="00CC5A7F">
      <w:pPr>
        <w:spacing w:line="276" w:lineRule="auto"/>
      </w:pPr>
      <w:r>
        <w:t>B) Arbeidstakere som innvilges permisjon uten lønn for lengre tidsrom enn 1 måned, meldes ut av pensjonsordningen. Arbeidstakeren tilbys samtidig frivillig medlemskap etter de regler som gjelder i pensjonskassen.</w:t>
      </w:r>
    </w:p>
    <w:p w14:paraId="75183B2B" w14:textId="77777777" w:rsidR="0029240E" w:rsidRPr="002A3532" w:rsidRDefault="005522BA" w:rsidP="00CC5A7F">
      <w:pPr>
        <w:pStyle w:val="Overskrift1"/>
        <w:spacing w:line="276" w:lineRule="auto"/>
        <w:rPr>
          <w:b/>
          <w:bCs/>
        </w:rPr>
      </w:pPr>
      <w:bookmarkStart w:id="14" w:name="_Toc120540293"/>
      <w:r w:rsidRPr="002A3532">
        <w:rPr>
          <w:b/>
          <w:bCs/>
        </w:rPr>
        <w:t xml:space="preserve">2. </w:t>
      </w:r>
      <w:bookmarkStart w:id="15" w:name="VelferdspermisjonMedLønn"/>
      <w:r w:rsidRPr="002A3532">
        <w:rPr>
          <w:b/>
          <w:bCs/>
        </w:rPr>
        <w:t>Velferdspermisjon med lønn</w:t>
      </w:r>
      <w:bookmarkEnd w:id="14"/>
      <w:bookmarkEnd w:id="15"/>
    </w:p>
    <w:p w14:paraId="1C16E2F6" w14:textId="12EF29DC" w:rsidR="009D70DD" w:rsidRPr="0029240E" w:rsidRDefault="009D70DD" w:rsidP="00CC5A7F">
      <w:pPr>
        <w:spacing w:line="276" w:lineRule="auto"/>
        <w:rPr>
          <w:rFonts w:eastAsiaTheme="majorEastAsia" w:cstheme="majorBidi"/>
          <w:b/>
          <w:bCs/>
          <w:color w:val="365F91" w:themeColor="accent1" w:themeShade="BF"/>
          <w:sz w:val="32"/>
          <w:szCs w:val="36"/>
        </w:rPr>
      </w:pPr>
      <w:r w:rsidRPr="009D70DD">
        <w:t xml:space="preserve">Bestemmelsene under dette punkt kommer i tillegg til </w:t>
      </w:r>
      <w:hyperlink r:id="rId13" w:anchor="KAPITTEL_13" w:history="1">
        <w:r w:rsidR="00C61168" w:rsidRPr="00C61168">
          <w:rPr>
            <w:rStyle w:val="Hyperkobling"/>
          </w:rPr>
          <w:t>A</w:t>
        </w:r>
        <w:r w:rsidRPr="00C61168">
          <w:rPr>
            <w:rStyle w:val="Hyperkobling"/>
          </w:rPr>
          <w:t>rbeidsmiljølovens kap. 12</w:t>
        </w:r>
      </w:hyperlink>
      <w:r w:rsidRPr="009D70DD">
        <w:t xml:space="preserve"> og </w:t>
      </w:r>
      <w:hyperlink r:id="rId14" w:history="1">
        <w:proofErr w:type="spellStart"/>
        <w:r w:rsidR="00C1769A">
          <w:rPr>
            <w:rStyle w:val="Hyperkobling"/>
          </w:rPr>
          <w:t>HTA</w:t>
        </w:r>
      </w:hyperlink>
      <w:r w:rsidR="00C1769A">
        <w:rPr>
          <w:rStyle w:val="Hyperkobling"/>
        </w:rPr>
        <w:t>’s</w:t>
      </w:r>
      <w:proofErr w:type="spellEnd"/>
      <w:r w:rsidR="00C1769A">
        <w:rPr>
          <w:rStyle w:val="Hyperkobling"/>
        </w:rPr>
        <w:t xml:space="preserve"> fellesbestemmelser § 8</w:t>
      </w:r>
      <w:r w:rsidRPr="009D70DD">
        <w:t xml:space="preserve"> om permisjon ved sykdom, svangerskap, adopsjon, amming, omsorg for barn under 12 år </w:t>
      </w:r>
      <w:proofErr w:type="spellStart"/>
      <w:r w:rsidRPr="009D70DD">
        <w:t>m.v</w:t>
      </w:r>
      <w:proofErr w:type="spellEnd"/>
      <w:r w:rsidRPr="009D70DD">
        <w:t>.</w:t>
      </w:r>
    </w:p>
    <w:p w14:paraId="52A39581" w14:textId="0D3199FD" w:rsidR="009D70DD" w:rsidRPr="003E0577" w:rsidRDefault="009D70DD" w:rsidP="00CC5A7F">
      <w:pPr>
        <w:spacing w:before="100" w:beforeAutospacing="1" w:after="100" w:afterAutospacing="1" w:line="276" w:lineRule="auto"/>
        <w:rPr>
          <w:rFonts w:eastAsia="Times New Roman" w:cs="Arial"/>
        </w:rPr>
      </w:pPr>
      <w:r w:rsidRPr="003E0577">
        <w:rPr>
          <w:rFonts w:eastAsia="Times New Roman" w:cs="Arial"/>
        </w:rPr>
        <w:t>Etter</w:t>
      </w:r>
      <w:r>
        <w:rPr>
          <w:rFonts w:eastAsia="Times New Roman" w:cs="Arial"/>
          <w:color w:val="FF0000"/>
        </w:rPr>
        <w:t xml:space="preserve"> </w:t>
      </w:r>
      <w:r w:rsidR="002226E0">
        <w:rPr>
          <w:rFonts w:eastAsia="Times New Roman" w:cs="Arial"/>
        </w:rPr>
        <w:t xml:space="preserve">Hovedtariffavtalen § 14.1 andre avsnitt </w:t>
      </w:r>
      <w:r w:rsidRPr="003E0577">
        <w:rPr>
          <w:rFonts w:eastAsia="Times New Roman" w:cs="Arial"/>
        </w:rPr>
        <w:t>kan en arbeidstaker innvilges velferdspermisjon med lønn i inntil 12 dager per kalenderår (1. januar til 31. desember) når viktige velferdsgrunner foreligger.</w:t>
      </w:r>
    </w:p>
    <w:p w14:paraId="4A070D62" w14:textId="27DAAF79" w:rsidR="009D70DD" w:rsidRDefault="009D70DD" w:rsidP="00CC5A7F">
      <w:pPr>
        <w:spacing w:before="100" w:beforeAutospacing="1" w:after="100" w:afterAutospacing="1" w:line="276" w:lineRule="auto"/>
        <w:rPr>
          <w:rFonts w:eastAsia="Times New Roman" w:cs="Arial"/>
        </w:rPr>
      </w:pPr>
      <w:r w:rsidRPr="003E0577">
        <w:rPr>
          <w:rFonts w:eastAsia="Times New Roman" w:cs="Arial"/>
        </w:rPr>
        <w:t>Fri utover 12 dager, eller utover det antall dager som er maksimum for de forskjellige permisjonsgrunner, må i tilfelle innvilges som ulønnet permisjon.</w:t>
      </w:r>
    </w:p>
    <w:p w14:paraId="0B8A7BEB" w14:textId="77777777" w:rsidR="00152538" w:rsidRDefault="00152538" w:rsidP="00CC5A7F">
      <w:pPr>
        <w:spacing w:before="100" w:beforeAutospacing="1" w:after="100" w:afterAutospacing="1" w:line="276" w:lineRule="auto"/>
        <w:rPr>
          <w:rFonts w:eastAsia="Times New Roman" w:cs="Arial"/>
        </w:rPr>
      </w:pPr>
    </w:p>
    <w:p w14:paraId="05038543" w14:textId="77777777" w:rsidR="002226E0" w:rsidRPr="003E0577" w:rsidRDefault="002226E0" w:rsidP="00CC5A7F">
      <w:pPr>
        <w:spacing w:before="100" w:beforeAutospacing="1" w:after="100" w:afterAutospacing="1" w:line="276" w:lineRule="auto"/>
        <w:rPr>
          <w:rFonts w:eastAsia="Times New Roman" w:cs="Arial"/>
        </w:rPr>
      </w:pPr>
    </w:p>
    <w:p w14:paraId="5F1822DA" w14:textId="12FFB76F" w:rsidR="002A3532" w:rsidRDefault="009D70DD" w:rsidP="00CC5A7F">
      <w:pPr>
        <w:spacing w:before="100" w:beforeAutospacing="1" w:after="100" w:afterAutospacing="1" w:line="276" w:lineRule="auto"/>
        <w:rPr>
          <w:rFonts w:eastAsia="Times New Roman" w:cs="Arial"/>
          <w:color w:val="000000"/>
        </w:rPr>
      </w:pPr>
      <w:r w:rsidRPr="009D70DD">
        <w:rPr>
          <w:rFonts w:eastAsia="Times New Roman" w:cs="Arial"/>
          <w:color w:val="000000"/>
        </w:rPr>
        <w:t>Følgende norm nyttes ved innvilgelse av permisjon med lønn:</w:t>
      </w:r>
    </w:p>
    <w:p w14:paraId="107187EB" w14:textId="4919C5FB" w:rsidR="009D70DD" w:rsidRDefault="009D70DD" w:rsidP="00CC5A7F">
      <w:pPr>
        <w:pStyle w:val="Overskrift2"/>
        <w:spacing w:line="276" w:lineRule="auto"/>
      </w:pPr>
      <w:bookmarkStart w:id="16" w:name="_Toc120540294"/>
      <w:bookmarkStart w:id="17" w:name="VedAlvorligAkuttSykdom"/>
      <w:r>
        <w:t xml:space="preserve">2.1 </w:t>
      </w:r>
      <w:r w:rsidR="00747605">
        <w:t>Ved alvorlig/akutt sykdom</w:t>
      </w:r>
      <w:bookmarkEnd w:id="16"/>
      <w:r w:rsidR="00747605">
        <w:t xml:space="preserve"> </w:t>
      </w:r>
    </w:p>
    <w:bookmarkEnd w:id="17"/>
    <w:p w14:paraId="17F18219" w14:textId="2718BB2C" w:rsidR="00747605" w:rsidRDefault="00747605" w:rsidP="00CC5A7F">
      <w:pPr>
        <w:spacing w:line="276" w:lineRule="auto"/>
      </w:pPr>
    </w:p>
    <w:p w14:paraId="7AD14266" w14:textId="34E99E91" w:rsidR="00747605" w:rsidRDefault="00747605" w:rsidP="00CC5A7F">
      <w:pPr>
        <w:spacing w:line="276" w:lineRule="auto"/>
      </w:pPr>
      <w:r>
        <w:t>Ved alvorlig/akutt sykdom i nærmeste familie, så som ektefelle, samboer, foreldre, svigerforeldre, besteforeldre, barn over 12 år, søsken og andre som står arbeidstakeren nær; Inntil 5 dager pr</w:t>
      </w:r>
      <w:r w:rsidR="00C61168">
        <w:t>.</w:t>
      </w:r>
      <w:r>
        <w:t xml:space="preserve"> år. </w:t>
      </w:r>
    </w:p>
    <w:p w14:paraId="086E1B17" w14:textId="0311F8CE" w:rsidR="00747605" w:rsidRDefault="00747605" w:rsidP="00CC5A7F">
      <w:pPr>
        <w:spacing w:line="276" w:lineRule="auto"/>
      </w:pPr>
    </w:p>
    <w:p w14:paraId="21AC4C93" w14:textId="77777777" w:rsidR="0029240E" w:rsidRDefault="00747605" w:rsidP="00CC5A7F">
      <w:pPr>
        <w:pStyle w:val="Overskrift2"/>
        <w:spacing w:line="276" w:lineRule="auto"/>
      </w:pPr>
      <w:bookmarkStart w:id="18" w:name="_Toc120540295"/>
      <w:r>
        <w:t xml:space="preserve">2.2 </w:t>
      </w:r>
      <w:bookmarkStart w:id="19" w:name="VedDødsfallDeltakelseIBegravelse"/>
      <w:r>
        <w:t>Ved dødsfall/deltakelse i begravelse</w:t>
      </w:r>
      <w:bookmarkEnd w:id="18"/>
      <w:bookmarkEnd w:id="19"/>
    </w:p>
    <w:p w14:paraId="06F2E5AD" w14:textId="77777777" w:rsidR="0029240E" w:rsidRDefault="0029240E" w:rsidP="00CC5A7F">
      <w:pPr>
        <w:spacing w:line="276" w:lineRule="auto"/>
      </w:pPr>
    </w:p>
    <w:p w14:paraId="49703C21" w14:textId="1D0B0215" w:rsidR="00747605" w:rsidRPr="0029240E" w:rsidRDefault="00747605" w:rsidP="00CC5A7F">
      <w:pPr>
        <w:spacing w:line="276" w:lineRule="auto"/>
        <w:rPr>
          <w:rFonts w:eastAsiaTheme="majorEastAsia" w:cstheme="majorBidi"/>
          <w:color w:val="365F91" w:themeColor="accent1" w:themeShade="BF"/>
        </w:rPr>
      </w:pPr>
      <w:r w:rsidRPr="00747605">
        <w:t xml:space="preserve">Hovedregelen er at </w:t>
      </w:r>
      <w:r w:rsidR="00952669">
        <w:t>ved begravelse</w:t>
      </w:r>
      <w:r w:rsidRPr="00747605">
        <w:t xml:space="preserve"> gis</w:t>
      </w:r>
      <w:r w:rsidR="00952669">
        <w:t xml:space="preserve"> det</w:t>
      </w:r>
      <w:r w:rsidRPr="00747605">
        <w:t xml:space="preserve"> permisjon med lønn for 2 timer. Ut over dette gis permisjon uten lønn.</w:t>
      </w:r>
    </w:p>
    <w:p w14:paraId="0A631086" w14:textId="60076B94" w:rsidR="0029240E" w:rsidRPr="0029240E" w:rsidRDefault="00747605" w:rsidP="00CC5A7F">
      <w:pPr>
        <w:spacing w:before="100" w:beforeAutospacing="1" w:after="100" w:afterAutospacing="1" w:line="276" w:lineRule="auto"/>
        <w:rPr>
          <w:rFonts w:eastAsia="Times New Roman" w:cs="Arial"/>
          <w:color w:val="000000"/>
        </w:rPr>
      </w:pPr>
      <w:r w:rsidRPr="00747605">
        <w:rPr>
          <w:rFonts w:eastAsia="Times New Roman" w:cs="Arial"/>
          <w:color w:val="000000"/>
        </w:rPr>
        <w:t>Ved dødsfall i nærmeste familie og andre som har stått arbeidstakeren nær: Inntil 3 dager inkl. reisedager pr</w:t>
      </w:r>
      <w:r w:rsidR="00C61168">
        <w:rPr>
          <w:rFonts w:eastAsia="Times New Roman" w:cs="Arial"/>
          <w:color w:val="000000"/>
        </w:rPr>
        <w:t>.</w:t>
      </w:r>
      <w:r w:rsidRPr="00747605">
        <w:rPr>
          <w:rFonts w:eastAsia="Times New Roman" w:cs="Arial"/>
          <w:color w:val="000000"/>
        </w:rPr>
        <w:t xml:space="preserve"> dødsfall.</w:t>
      </w:r>
      <w:r w:rsidR="00CC5A7F">
        <w:rPr>
          <w:rFonts w:eastAsia="Times New Roman" w:cs="Arial"/>
          <w:color w:val="000000"/>
        </w:rPr>
        <w:t xml:space="preserve"> Dette kombineres ikke med permisjon for begravelse.</w:t>
      </w:r>
    </w:p>
    <w:p w14:paraId="5E1C5297" w14:textId="6F657EEC" w:rsidR="00747605" w:rsidRDefault="00747605" w:rsidP="00CC5A7F">
      <w:pPr>
        <w:pStyle w:val="Overskrift2"/>
        <w:spacing w:line="276" w:lineRule="auto"/>
      </w:pPr>
      <w:bookmarkStart w:id="20" w:name="_Toc120540296"/>
      <w:bookmarkStart w:id="21" w:name="TilvenningBarnehageSkole"/>
      <w:r>
        <w:t>2.3 Tilvenning av barn i barnehage/dagmamma/skole</w:t>
      </w:r>
      <w:bookmarkEnd w:id="20"/>
    </w:p>
    <w:bookmarkEnd w:id="21"/>
    <w:p w14:paraId="3074F305" w14:textId="119BDCB0" w:rsidR="00747605" w:rsidRDefault="00747605" w:rsidP="00CC5A7F">
      <w:pPr>
        <w:spacing w:line="276" w:lineRule="auto"/>
      </w:pPr>
    </w:p>
    <w:p w14:paraId="236E058F" w14:textId="4A665EDD" w:rsidR="00747605" w:rsidRDefault="00747605" w:rsidP="00CC5A7F">
      <w:pPr>
        <w:spacing w:line="276" w:lineRule="auto"/>
      </w:pPr>
      <w:r>
        <w:t>For tilvenning av barn i barnehage eller hos dagmamma: Inntil 2 dager for hvert barn.</w:t>
      </w:r>
    </w:p>
    <w:p w14:paraId="54523341" w14:textId="70851ED3" w:rsidR="00747605" w:rsidRDefault="00747605" w:rsidP="00CC5A7F">
      <w:pPr>
        <w:spacing w:line="276" w:lineRule="auto"/>
      </w:pPr>
    </w:p>
    <w:p w14:paraId="3DFC792B" w14:textId="18735605" w:rsidR="00747605" w:rsidRDefault="00747605" w:rsidP="00CC5A7F">
      <w:pPr>
        <w:spacing w:line="276" w:lineRule="auto"/>
      </w:pPr>
      <w:r>
        <w:t xml:space="preserve">Innskriving på skole/skolestart: </w:t>
      </w:r>
      <w:r w:rsidRPr="00011384">
        <w:t>Innvilges permisjon til medgått tid.</w:t>
      </w:r>
    </w:p>
    <w:p w14:paraId="1BB7C6F3" w14:textId="7458168A" w:rsidR="00747605" w:rsidRDefault="00747605" w:rsidP="00CC5A7F">
      <w:pPr>
        <w:spacing w:line="276" w:lineRule="auto"/>
      </w:pPr>
    </w:p>
    <w:p w14:paraId="7265AA29" w14:textId="3808D8A1" w:rsidR="00747605" w:rsidRDefault="00747605" w:rsidP="00CC5A7F">
      <w:pPr>
        <w:spacing w:line="276" w:lineRule="auto"/>
      </w:pPr>
      <w:r>
        <w:t>Dagene kan deles. Det er en forutsetning at det er nødvendig å være til stede.</w:t>
      </w:r>
    </w:p>
    <w:p w14:paraId="091E11C3" w14:textId="619C1053" w:rsidR="00747605" w:rsidRDefault="00747605" w:rsidP="00CC5A7F">
      <w:pPr>
        <w:spacing w:line="276" w:lineRule="auto"/>
      </w:pPr>
    </w:p>
    <w:p w14:paraId="3B2B199E" w14:textId="687182E1" w:rsidR="00747605" w:rsidRDefault="0029240E" w:rsidP="00CC5A7F">
      <w:pPr>
        <w:pStyle w:val="Overskrift2"/>
        <w:spacing w:line="276" w:lineRule="auto"/>
      </w:pPr>
      <w:bookmarkStart w:id="22" w:name="_Toc120540297"/>
      <w:bookmarkStart w:id="23" w:name="KulturIdrettsarrangementer"/>
      <w:r>
        <w:t>2.4 Deltakelse i større- kultur og idrettsarrangementer</w:t>
      </w:r>
      <w:bookmarkEnd w:id="22"/>
    </w:p>
    <w:bookmarkEnd w:id="23"/>
    <w:p w14:paraId="65B6D70A" w14:textId="32648AA7" w:rsidR="0029240E" w:rsidRDefault="0029240E" w:rsidP="00CC5A7F">
      <w:pPr>
        <w:spacing w:line="276" w:lineRule="auto"/>
      </w:pPr>
    </w:p>
    <w:p w14:paraId="5627F159" w14:textId="31B6DCFB" w:rsidR="0029240E" w:rsidRDefault="0029240E" w:rsidP="00CC5A7F">
      <w:pPr>
        <w:spacing w:line="276" w:lineRule="auto"/>
      </w:pPr>
      <w:r>
        <w:t xml:space="preserve">Deltakelse i kultur- og idrettsarrangementer skal som hovedregel gå til fradrag i ferie eller tilstås uten lønn. </w:t>
      </w:r>
    </w:p>
    <w:p w14:paraId="4F484F04" w14:textId="240C3162" w:rsidR="0029240E" w:rsidRDefault="0029240E" w:rsidP="00CC5A7F">
      <w:pPr>
        <w:spacing w:line="276" w:lineRule="auto"/>
      </w:pPr>
    </w:p>
    <w:p w14:paraId="02CF49C8" w14:textId="4C077DB9" w:rsidR="0029240E" w:rsidRDefault="0029240E" w:rsidP="00CC5A7F">
      <w:pPr>
        <w:spacing w:line="276" w:lineRule="auto"/>
      </w:pPr>
      <w:r>
        <w:t>I tilfeller hvor en arbeidstaker er uttatt til å representere landet i De olympiske leker, verdensmesterskap, europamesterskap eller landskamper: Inntil 5 dager pr. år.</w:t>
      </w:r>
    </w:p>
    <w:p w14:paraId="66103EFC" w14:textId="184D446F" w:rsidR="0029240E" w:rsidRDefault="0029240E" w:rsidP="00CC5A7F">
      <w:pPr>
        <w:spacing w:line="276" w:lineRule="auto"/>
      </w:pPr>
    </w:p>
    <w:p w14:paraId="6747059A" w14:textId="36341192" w:rsidR="0029240E" w:rsidRPr="0029240E" w:rsidRDefault="0029240E" w:rsidP="00CC5A7F">
      <w:pPr>
        <w:spacing w:line="276" w:lineRule="auto"/>
      </w:pPr>
      <w:r>
        <w:t xml:space="preserve">For deltakelse i finalen i Norgesmesterskap: Inntil 2 dager pr. år. </w:t>
      </w:r>
    </w:p>
    <w:p w14:paraId="5EBB9B55" w14:textId="566EF168" w:rsidR="00747605" w:rsidRDefault="00747605" w:rsidP="00CC5A7F">
      <w:pPr>
        <w:spacing w:line="276" w:lineRule="auto"/>
      </w:pPr>
    </w:p>
    <w:p w14:paraId="1C2C52C9" w14:textId="3463A7D0" w:rsidR="002A3532" w:rsidRPr="00011384" w:rsidRDefault="0029240E" w:rsidP="00CC5A7F">
      <w:pPr>
        <w:spacing w:line="276" w:lineRule="auto"/>
      </w:pPr>
      <w:r w:rsidRPr="00011384">
        <w:t>Meråker kommune legger til rette slik at aktuelle arbeidstakere kan ta ut ferie, avspasering, bytte arbeidsdag, eventuelt gi permisjon uten lønn for å delta som hjelpemannskap ved større arrangement i Meråker.</w:t>
      </w:r>
      <w:r w:rsidRPr="00011384">
        <w:br/>
        <w:t xml:space="preserve">Det forutsettes at dette ikke går på bekostning av kommunens drift. </w:t>
      </w:r>
    </w:p>
    <w:p w14:paraId="0B1DA17C" w14:textId="231076A5" w:rsidR="0029240E" w:rsidRDefault="0029240E" w:rsidP="00CC5A7F">
      <w:pPr>
        <w:spacing w:line="276" w:lineRule="auto"/>
        <w:rPr>
          <w:color w:val="FF0000"/>
        </w:rPr>
      </w:pPr>
    </w:p>
    <w:p w14:paraId="49A45502" w14:textId="405E08FD" w:rsidR="00011384" w:rsidRDefault="00011384" w:rsidP="00CC5A7F">
      <w:pPr>
        <w:spacing w:line="276" w:lineRule="auto"/>
        <w:rPr>
          <w:color w:val="FF0000"/>
        </w:rPr>
      </w:pPr>
    </w:p>
    <w:p w14:paraId="2B378E6B" w14:textId="77777777" w:rsidR="00011384" w:rsidRDefault="00011384" w:rsidP="00CC5A7F">
      <w:pPr>
        <w:spacing w:line="276" w:lineRule="auto"/>
        <w:rPr>
          <w:color w:val="FF0000"/>
        </w:rPr>
      </w:pPr>
    </w:p>
    <w:p w14:paraId="553A013C" w14:textId="0144F124" w:rsidR="0029240E" w:rsidRDefault="0029240E" w:rsidP="00CC5A7F">
      <w:pPr>
        <w:pStyle w:val="Overskrift2"/>
        <w:spacing w:line="276" w:lineRule="auto"/>
      </w:pPr>
      <w:bookmarkStart w:id="24" w:name="_Toc120540298"/>
      <w:bookmarkStart w:id="25" w:name="ReligiøseNasjonalHøytidsdager"/>
      <w:r>
        <w:t>2.5 Feiring av religiøse og nasjonale høytidsdager</w:t>
      </w:r>
      <w:bookmarkEnd w:id="24"/>
    </w:p>
    <w:bookmarkEnd w:id="25"/>
    <w:p w14:paraId="733D2504" w14:textId="702BF230" w:rsidR="0029240E" w:rsidRDefault="0029240E" w:rsidP="00CC5A7F">
      <w:pPr>
        <w:spacing w:line="276" w:lineRule="auto"/>
      </w:pPr>
    </w:p>
    <w:p w14:paraId="5EEACA2B" w14:textId="61FCA514" w:rsidR="00615D4B" w:rsidRDefault="0029240E" w:rsidP="00CC5A7F">
      <w:pPr>
        <w:spacing w:line="276" w:lineRule="auto"/>
        <w:rPr>
          <w:color w:val="FF0000"/>
        </w:rPr>
      </w:pPr>
      <w:r>
        <w:t>For feiring av religiøse og nasjonale høytidsdager som ikke er offisielle etter norsk kalender kan det innvilges inntil 2 dager pr. år</w:t>
      </w:r>
      <w:r w:rsidR="008A545A">
        <w:t xml:space="preserve"> </w:t>
      </w:r>
      <w:r w:rsidR="008A545A" w:rsidRPr="00011384">
        <w:t xml:space="preserve">jf. </w:t>
      </w:r>
      <w:hyperlink r:id="rId15" w:anchor="shareModal" w:history="1">
        <w:r w:rsidR="00615D4B" w:rsidRPr="00615D4B">
          <w:rPr>
            <w:rStyle w:val="Hyperkobling"/>
          </w:rPr>
          <w:t>Trossamfunnsloven § 18 første ledd</w:t>
        </w:r>
      </w:hyperlink>
      <w:r w:rsidR="008A545A">
        <w:rPr>
          <w:color w:val="FF0000"/>
        </w:rPr>
        <w:t>.</w:t>
      </w:r>
    </w:p>
    <w:p w14:paraId="133A91E6" w14:textId="48FBD6FB" w:rsidR="0029240E" w:rsidRDefault="0029240E" w:rsidP="00CC5A7F">
      <w:pPr>
        <w:spacing w:line="276" w:lineRule="auto"/>
      </w:pPr>
    </w:p>
    <w:p w14:paraId="00733E65" w14:textId="0612464C" w:rsidR="0029240E" w:rsidRDefault="0029240E" w:rsidP="00CC5A7F">
      <w:pPr>
        <w:pStyle w:val="Overskrift2"/>
        <w:spacing w:line="276" w:lineRule="auto"/>
      </w:pPr>
      <w:bookmarkStart w:id="26" w:name="_Toc120540299"/>
      <w:bookmarkStart w:id="27" w:name="Bryllup"/>
      <w:r>
        <w:t>2.6 Bryllup</w:t>
      </w:r>
      <w:bookmarkEnd w:id="26"/>
    </w:p>
    <w:bookmarkEnd w:id="27"/>
    <w:p w14:paraId="061F7E4F" w14:textId="013D4A5F" w:rsidR="0029240E" w:rsidRDefault="0029240E" w:rsidP="00CC5A7F">
      <w:pPr>
        <w:spacing w:line="276" w:lineRule="auto"/>
      </w:pPr>
    </w:p>
    <w:p w14:paraId="7134AD78" w14:textId="0B3CD11D" w:rsidR="0029240E" w:rsidRDefault="0029240E" w:rsidP="00CC5A7F">
      <w:pPr>
        <w:spacing w:line="276" w:lineRule="auto"/>
      </w:pPr>
      <w:r>
        <w:t>Ved inngåelse av ekteskap/partnerskap: bryllupsdagen.</w:t>
      </w:r>
    </w:p>
    <w:p w14:paraId="654DE41A" w14:textId="7834A6FD" w:rsidR="0029240E" w:rsidRDefault="0029240E" w:rsidP="00CC5A7F">
      <w:pPr>
        <w:spacing w:line="276" w:lineRule="auto"/>
      </w:pPr>
    </w:p>
    <w:p w14:paraId="16F7272E" w14:textId="54E0CE08" w:rsidR="0029240E" w:rsidRDefault="0029240E" w:rsidP="00CC5A7F">
      <w:pPr>
        <w:pStyle w:val="Overskrift2"/>
        <w:spacing w:line="276" w:lineRule="auto"/>
      </w:pPr>
      <w:bookmarkStart w:id="28" w:name="_Toc120540300"/>
      <w:bookmarkStart w:id="29" w:name="AndreVelferdspermisjoner"/>
      <w:r>
        <w:t>2.7 Andre velferdspermisjoner</w:t>
      </w:r>
      <w:bookmarkEnd w:id="28"/>
    </w:p>
    <w:bookmarkEnd w:id="29"/>
    <w:p w14:paraId="4F4CE06C" w14:textId="534A6F11" w:rsidR="0029240E" w:rsidRDefault="0029240E" w:rsidP="00CC5A7F">
      <w:pPr>
        <w:spacing w:line="276" w:lineRule="auto"/>
      </w:pPr>
    </w:p>
    <w:p w14:paraId="6993C53A" w14:textId="53B3879B" w:rsidR="0029240E" w:rsidRDefault="0029240E" w:rsidP="00CC5A7F">
      <w:pPr>
        <w:spacing w:line="276" w:lineRule="auto"/>
      </w:pPr>
      <w:r>
        <w:t>Nødvendige besøk hos lege, tannlege, helsemessig undersøkelse og behandling skal, når det er mulig</w:t>
      </w:r>
      <w:r w:rsidR="00410FA3">
        <w:t>, legges utenom ordinær arbeidstid.</w:t>
      </w:r>
    </w:p>
    <w:p w14:paraId="5BDC3133" w14:textId="77777777" w:rsidR="00410FA3" w:rsidRDefault="00410FA3" w:rsidP="00CC5A7F">
      <w:pPr>
        <w:spacing w:line="276" w:lineRule="auto"/>
      </w:pPr>
    </w:p>
    <w:p w14:paraId="3E75029C" w14:textId="29F1F111" w:rsidR="00410FA3" w:rsidRPr="00410FA3" w:rsidRDefault="00410FA3" w:rsidP="00CC5A7F">
      <w:pPr>
        <w:spacing w:line="276" w:lineRule="auto"/>
      </w:pPr>
      <w:r>
        <w:t xml:space="preserve">De som er ansatt i hel stilling, og som må til konsultasjoner til lege, tannlege, helsemessig undersøkelse, og behandling utenbygds i arbeidstiden, må søke å legge dette til starten eller slutten av arbeidsdagen slik at det blir minst mulig fravær. Det kan maksimalt gis 2 timer permisjon med lønn. Ytterligere permisjon gis som permisjon uten </w:t>
      </w:r>
      <w:r w:rsidRPr="00011384">
        <w:t>lønn, eventuelt avspasering.</w:t>
      </w:r>
    </w:p>
    <w:p w14:paraId="7EE48787" w14:textId="77777777" w:rsidR="005522BA" w:rsidRPr="005522BA" w:rsidRDefault="005522BA" w:rsidP="00CC5A7F">
      <w:pPr>
        <w:spacing w:line="276" w:lineRule="auto"/>
        <w:rPr>
          <w:lang w:eastAsia="en-US"/>
        </w:rPr>
      </w:pPr>
    </w:p>
    <w:p w14:paraId="13EF7B55" w14:textId="3F81384F" w:rsidR="009E17F6" w:rsidRDefault="00410FA3" w:rsidP="00CC5A7F">
      <w:pPr>
        <w:spacing w:line="276" w:lineRule="auto"/>
      </w:pPr>
      <w:r>
        <w:t>Ved henvisning til spesialist eller sykehus kan det gi permisjon med lønn til</w:t>
      </w:r>
      <w:r w:rsidRPr="00011384">
        <w:t xml:space="preserve"> medgått tid, inkludert kjøring. </w:t>
      </w:r>
      <w:r>
        <w:t>Det samme gjelder ved innkalling til helseundersøkelse i regi av det offentlige.</w:t>
      </w:r>
    </w:p>
    <w:p w14:paraId="5B5A0DA2" w14:textId="28C9DF03" w:rsidR="00410FA3" w:rsidRDefault="00410FA3" w:rsidP="00CC5A7F">
      <w:pPr>
        <w:spacing w:line="276" w:lineRule="auto"/>
      </w:pPr>
    </w:p>
    <w:p w14:paraId="637D43CA" w14:textId="23E9EFAF" w:rsidR="00410FA3" w:rsidRDefault="00410FA3" w:rsidP="00CC5A7F">
      <w:pPr>
        <w:spacing w:line="276" w:lineRule="auto"/>
      </w:pPr>
      <w:r>
        <w:t>Ved henvisning til spesialist eller sykehus skal innkalling vedlegges</w:t>
      </w:r>
      <w:r w:rsidRPr="00011384">
        <w:t xml:space="preserve">. Det betyr at ansatte med tidsregistrering også må </w:t>
      </w:r>
      <w:proofErr w:type="gramStart"/>
      <w:r w:rsidRPr="00011384">
        <w:t>forevise</w:t>
      </w:r>
      <w:proofErr w:type="gramEnd"/>
      <w:r w:rsidRPr="00011384">
        <w:t xml:space="preserve"> henvisningen til nærmeste leder.</w:t>
      </w:r>
    </w:p>
    <w:p w14:paraId="609CD7CD" w14:textId="7C0FBB65" w:rsidR="00410FA3" w:rsidRDefault="00410FA3" w:rsidP="00CC5A7F">
      <w:pPr>
        <w:spacing w:line="276" w:lineRule="auto"/>
      </w:pPr>
    </w:p>
    <w:p w14:paraId="02950F6D" w14:textId="06A48112" w:rsidR="00410FA3" w:rsidRDefault="00410FA3" w:rsidP="00CC5A7F">
      <w:pPr>
        <w:spacing w:line="276" w:lineRule="auto"/>
      </w:pPr>
      <w:r>
        <w:t xml:space="preserve">Ved unormalt mye fravær kan det kreves attestasjon for at vedkommende har vært hos lege, tannlege, helsemessig undersøkelse eller behandling. </w:t>
      </w:r>
    </w:p>
    <w:p w14:paraId="6FF836B9" w14:textId="20585756" w:rsidR="00E01D77" w:rsidRDefault="00E01D77" w:rsidP="00CC5A7F">
      <w:pPr>
        <w:spacing w:line="276" w:lineRule="auto"/>
      </w:pPr>
    </w:p>
    <w:p w14:paraId="738DD489" w14:textId="22214E1C" w:rsidR="00410FA3" w:rsidRDefault="00E01D77" w:rsidP="00CC5A7F">
      <w:pPr>
        <w:spacing w:line="276" w:lineRule="auto"/>
      </w:pPr>
      <w:r>
        <w:t xml:space="preserve">Ved bloddonasjon gis maksimalt 2 timer permisjon med lønn. Ytterligere </w:t>
      </w:r>
      <w:r w:rsidR="00011384">
        <w:t xml:space="preserve">permisjon gis som permisjon uten lønn, eventuelt avspasering. </w:t>
      </w:r>
    </w:p>
    <w:p w14:paraId="08756D62" w14:textId="1DC31A37" w:rsidR="00410FA3" w:rsidRPr="002A3532" w:rsidRDefault="00410FA3" w:rsidP="00CC5A7F">
      <w:pPr>
        <w:pStyle w:val="Overskrift1"/>
        <w:spacing w:line="276" w:lineRule="auto"/>
        <w:rPr>
          <w:b/>
          <w:bCs/>
        </w:rPr>
      </w:pPr>
      <w:bookmarkStart w:id="30" w:name="_Toc120540301"/>
      <w:bookmarkStart w:id="31" w:name="PermisjonerVedSykdomSvangerskapAdopsjon"/>
      <w:r w:rsidRPr="002A3532">
        <w:rPr>
          <w:b/>
          <w:bCs/>
        </w:rPr>
        <w:t>3. Permisjoner ved sykdom, svangerskap, adopsjon, omsorg for barn og andre nærstående</w:t>
      </w:r>
      <w:bookmarkEnd w:id="30"/>
    </w:p>
    <w:bookmarkEnd w:id="31"/>
    <w:p w14:paraId="60D165D1" w14:textId="64E5F316" w:rsidR="00410FA3" w:rsidRDefault="00410FA3" w:rsidP="00CC5A7F">
      <w:pPr>
        <w:spacing w:line="276" w:lineRule="auto"/>
        <w:rPr>
          <w:lang w:eastAsia="en-US"/>
        </w:rPr>
      </w:pPr>
    </w:p>
    <w:p w14:paraId="08A548E7" w14:textId="23BDCE97" w:rsidR="008A545A" w:rsidRDefault="00410FA3" w:rsidP="00CC5A7F">
      <w:pPr>
        <w:spacing w:line="276" w:lineRule="auto"/>
        <w:rPr>
          <w:lang w:eastAsia="en-US"/>
        </w:rPr>
      </w:pPr>
      <w:r>
        <w:rPr>
          <w:lang w:eastAsia="en-US"/>
        </w:rPr>
        <w:t>Det vises til</w:t>
      </w:r>
      <w:r w:rsidRPr="002226E0">
        <w:rPr>
          <w:lang w:eastAsia="en-US"/>
        </w:rPr>
        <w:t xml:space="preserve"> </w:t>
      </w:r>
      <w:r w:rsidR="00615D4B" w:rsidRPr="002226E0">
        <w:rPr>
          <w:lang w:eastAsia="en-US"/>
        </w:rPr>
        <w:t>H</w:t>
      </w:r>
      <w:r w:rsidRPr="002226E0">
        <w:rPr>
          <w:lang w:eastAsia="en-US"/>
        </w:rPr>
        <w:t>ovedtariffavtalens</w:t>
      </w:r>
      <w:r w:rsidR="00C86F12" w:rsidRPr="002226E0">
        <w:rPr>
          <w:lang w:eastAsia="en-US"/>
        </w:rPr>
        <w:t xml:space="preserve"> </w:t>
      </w:r>
      <w:r w:rsidRPr="002226E0">
        <w:rPr>
          <w:lang w:eastAsia="en-US"/>
        </w:rPr>
        <w:t>§ 8</w:t>
      </w:r>
      <w:r>
        <w:rPr>
          <w:lang w:eastAsia="en-US"/>
        </w:rPr>
        <w:t xml:space="preserve"> og </w:t>
      </w:r>
      <w:hyperlink r:id="rId16" w:anchor="KAPITTEL_13" w:history="1">
        <w:r w:rsidR="00615D4B" w:rsidRPr="00615D4B">
          <w:rPr>
            <w:rStyle w:val="Hyperkobling"/>
            <w:lang w:eastAsia="en-US"/>
          </w:rPr>
          <w:t>A</w:t>
        </w:r>
        <w:r w:rsidRPr="00615D4B">
          <w:rPr>
            <w:rStyle w:val="Hyperkobling"/>
            <w:lang w:eastAsia="en-US"/>
          </w:rPr>
          <w:t>rbeidsmiljølovens kap. 12</w:t>
        </w:r>
      </w:hyperlink>
      <w:r>
        <w:rPr>
          <w:lang w:eastAsia="en-US"/>
        </w:rPr>
        <w:t xml:space="preserve"> om rett til:</w:t>
      </w:r>
    </w:p>
    <w:p w14:paraId="7450E8E2" w14:textId="5F031CC9" w:rsidR="00410FA3" w:rsidRDefault="00410FA3" w:rsidP="00CC5A7F">
      <w:pPr>
        <w:spacing w:line="276" w:lineRule="auto"/>
        <w:rPr>
          <w:lang w:eastAsia="en-US"/>
        </w:rPr>
      </w:pPr>
    </w:p>
    <w:p w14:paraId="1574406F" w14:textId="5AC09A5F" w:rsidR="00410FA3" w:rsidRDefault="00410FA3" w:rsidP="00CC5A7F">
      <w:pPr>
        <w:pStyle w:val="Listeavsnitt"/>
        <w:numPr>
          <w:ilvl w:val="0"/>
          <w:numId w:val="37"/>
        </w:numPr>
        <w:spacing w:line="276" w:lineRule="auto"/>
        <w:rPr>
          <w:rFonts w:ascii="Arial" w:hAnsi="Arial" w:cs="Arial"/>
          <w:sz w:val="24"/>
          <w:szCs w:val="24"/>
        </w:rPr>
      </w:pPr>
      <w:r w:rsidRPr="00410FA3">
        <w:rPr>
          <w:rFonts w:ascii="Arial" w:hAnsi="Arial" w:cs="Arial"/>
          <w:sz w:val="24"/>
          <w:szCs w:val="24"/>
        </w:rPr>
        <w:t>Permisjon ved barns/barnepasser</w:t>
      </w:r>
      <w:r>
        <w:rPr>
          <w:rFonts w:ascii="Arial" w:hAnsi="Arial" w:cs="Arial"/>
          <w:sz w:val="24"/>
          <w:szCs w:val="24"/>
        </w:rPr>
        <w:t>s sykdom</w:t>
      </w:r>
      <w:r w:rsidR="008A545A">
        <w:rPr>
          <w:rFonts w:ascii="Arial" w:hAnsi="Arial" w:cs="Arial"/>
          <w:sz w:val="24"/>
          <w:szCs w:val="24"/>
        </w:rPr>
        <w:t xml:space="preserve"> </w:t>
      </w:r>
      <w:r w:rsidR="008A545A" w:rsidRPr="00837898">
        <w:rPr>
          <w:rFonts w:ascii="Arial" w:hAnsi="Arial" w:cs="Arial"/>
          <w:sz w:val="24"/>
          <w:szCs w:val="24"/>
        </w:rPr>
        <w:t>(</w:t>
      </w:r>
      <w:proofErr w:type="spellStart"/>
      <w:r w:rsidR="00152538">
        <w:fldChar w:fldCharType="begin"/>
      </w:r>
      <w:r w:rsidR="00152538">
        <w:instrText>HYPERLINK "https://lovdata.no/dokument/NL/lov/2005-06-17-62/KAPITTEL_13" \l "shareModal"</w:instrText>
      </w:r>
      <w:r w:rsidR="00152538">
        <w:fldChar w:fldCharType="separate"/>
      </w:r>
      <w:r w:rsidR="008A545A" w:rsidRPr="00615D4B">
        <w:rPr>
          <w:rStyle w:val="Hyperkobling"/>
          <w:rFonts w:ascii="Arial" w:hAnsi="Arial" w:cs="Arial"/>
          <w:sz w:val="24"/>
          <w:szCs w:val="24"/>
        </w:rPr>
        <w:t>Aml</w:t>
      </w:r>
      <w:proofErr w:type="spellEnd"/>
      <w:r w:rsidR="008A545A" w:rsidRPr="00615D4B">
        <w:rPr>
          <w:rStyle w:val="Hyperkobling"/>
          <w:rFonts w:ascii="Arial" w:hAnsi="Arial" w:cs="Arial"/>
          <w:sz w:val="24"/>
          <w:szCs w:val="24"/>
        </w:rPr>
        <w:t>. § 12-9</w:t>
      </w:r>
      <w:r w:rsidR="00152538">
        <w:rPr>
          <w:rStyle w:val="Hyperkobling"/>
          <w:rFonts w:ascii="Arial" w:hAnsi="Arial" w:cs="Arial"/>
          <w:sz w:val="24"/>
          <w:szCs w:val="24"/>
        </w:rPr>
        <w:fldChar w:fldCharType="end"/>
      </w:r>
      <w:r w:rsidR="00837898" w:rsidRPr="00837898">
        <w:rPr>
          <w:rFonts w:ascii="Arial" w:hAnsi="Arial" w:cs="Arial"/>
          <w:sz w:val="24"/>
          <w:szCs w:val="24"/>
        </w:rPr>
        <w:t>,</w:t>
      </w:r>
      <w:r w:rsidR="00837898">
        <w:rPr>
          <w:rFonts w:ascii="Arial" w:hAnsi="Arial" w:cs="Arial"/>
          <w:color w:val="FF0000"/>
          <w:sz w:val="24"/>
          <w:szCs w:val="24"/>
        </w:rPr>
        <w:t xml:space="preserve"> </w:t>
      </w:r>
      <w:hyperlink r:id="rId17" w:anchor="shareModal" w:history="1">
        <w:proofErr w:type="spellStart"/>
        <w:r w:rsidR="008A545A" w:rsidRPr="00615D4B">
          <w:rPr>
            <w:rStyle w:val="Hyperkobling"/>
            <w:rFonts w:ascii="Arial" w:hAnsi="Arial" w:cs="Arial"/>
            <w:sz w:val="24"/>
            <w:szCs w:val="24"/>
          </w:rPr>
          <w:t>Ft</w:t>
        </w:r>
        <w:r w:rsidR="00615D4B" w:rsidRPr="00615D4B">
          <w:rPr>
            <w:rStyle w:val="Hyperkobling"/>
            <w:rFonts w:ascii="Arial" w:hAnsi="Arial" w:cs="Arial"/>
            <w:sz w:val="24"/>
            <w:szCs w:val="24"/>
          </w:rPr>
          <w:t>r</w:t>
        </w:r>
        <w:r w:rsidR="008A545A" w:rsidRPr="00615D4B">
          <w:rPr>
            <w:rStyle w:val="Hyperkobling"/>
            <w:rFonts w:ascii="Arial" w:hAnsi="Arial" w:cs="Arial"/>
            <w:sz w:val="24"/>
            <w:szCs w:val="24"/>
          </w:rPr>
          <w:t>l</w:t>
        </w:r>
        <w:proofErr w:type="spellEnd"/>
        <w:r w:rsidR="008A545A" w:rsidRPr="00615D4B">
          <w:rPr>
            <w:rStyle w:val="Hyperkobling"/>
            <w:rFonts w:ascii="Arial" w:hAnsi="Arial" w:cs="Arial"/>
            <w:sz w:val="24"/>
            <w:szCs w:val="24"/>
          </w:rPr>
          <w:t>. §§ 9-5</w:t>
        </w:r>
      </w:hyperlink>
      <w:r w:rsidR="008A545A">
        <w:rPr>
          <w:rFonts w:ascii="Arial" w:hAnsi="Arial" w:cs="Arial"/>
          <w:color w:val="FF0000"/>
          <w:sz w:val="24"/>
          <w:szCs w:val="24"/>
        </w:rPr>
        <w:t xml:space="preserve"> </w:t>
      </w:r>
      <w:r w:rsidR="008A545A" w:rsidRPr="00837898">
        <w:rPr>
          <w:rFonts w:ascii="Arial" w:hAnsi="Arial" w:cs="Arial"/>
          <w:sz w:val="24"/>
          <w:szCs w:val="24"/>
        </w:rPr>
        <w:t>og</w:t>
      </w:r>
      <w:r w:rsidR="008A545A">
        <w:rPr>
          <w:rFonts w:ascii="Arial" w:hAnsi="Arial" w:cs="Arial"/>
          <w:color w:val="FF0000"/>
          <w:sz w:val="24"/>
          <w:szCs w:val="24"/>
        </w:rPr>
        <w:t xml:space="preserve"> </w:t>
      </w:r>
      <w:hyperlink r:id="rId18" w:anchor="shareModal" w:history="1">
        <w:r w:rsidR="008A545A" w:rsidRPr="00615D4B">
          <w:rPr>
            <w:rStyle w:val="Hyperkobling"/>
            <w:rFonts w:ascii="Arial" w:hAnsi="Arial" w:cs="Arial"/>
            <w:sz w:val="24"/>
            <w:szCs w:val="24"/>
          </w:rPr>
          <w:t>9-6</w:t>
        </w:r>
      </w:hyperlink>
      <w:r w:rsidR="008A545A" w:rsidRPr="002226E0">
        <w:rPr>
          <w:rFonts w:ascii="Arial" w:hAnsi="Arial" w:cs="Arial"/>
          <w:sz w:val="24"/>
          <w:szCs w:val="24"/>
        </w:rPr>
        <w:t>)</w:t>
      </w:r>
      <w:r w:rsidRPr="002226E0">
        <w:rPr>
          <w:rFonts w:ascii="Arial" w:hAnsi="Arial" w:cs="Arial"/>
          <w:sz w:val="24"/>
          <w:szCs w:val="24"/>
        </w:rPr>
        <w:t>.</w:t>
      </w:r>
    </w:p>
    <w:p w14:paraId="29EF0A9A" w14:textId="76247DAA" w:rsidR="00152538" w:rsidRDefault="00152538" w:rsidP="00152538">
      <w:pPr>
        <w:spacing w:line="276" w:lineRule="auto"/>
        <w:rPr>
          <w:rFonts w:cs="Arial"/>
        </w:rPr>
      </w:pPr>
    </w:p>
    <w:p w14:paraId="70F5E67B" w14:textId="77777777" w:rsidR="00152538" w:rsidRPr="00152538" w:rsidRDefault="00152538" w:rsidP="00152538">
      <w:pPr>
        <w:spacing w:line="276" w:lineRule="auto"/>
        <w:rPr>
          <w:rFonts w:cs="Arial"/>
        </w:rPr>
      </w:pPr>
    </w:p>
    <w:p w14:paraId="0FE10FEF" w14:textId="77777777" w:rsidR="00B56F18" w:rsidRPr="00B56F18" w:rsidRDefault="00B56F18" w:rsidP="00B56F18">
      <w:pPr>
        <w:spacing w:line="276" w:lineRule="auto"/>
        <w:rPr>
          <w:rFonts w:cs="Arial"/>
        </w:rPr>
      </w:pPr>
    </w:p>
    <w:p w14:paraId="0BAE8068" w14:textId="7B6E013A" w:rsidR="00410FA3" w:rsidRDefault="00410FA3" w:rsidP="00CC5A7F">
      <w:pPr>
        <w:pStyle w:val="Listeavsnitt"/>
        <w:numPr>
          <w:ilvl w:val="0"/>
          <w:numId w:val="37"/>
        </w:numPr>
        <w:spacing w:line="276" w:lineRule="auto"/>
        <w:rPr>
          <w:rFonts w:ascii="Arial" w:hAnsi="Arial" w:cs="Arial"/>
          <w:sz w:val="24"/>
          <w:szCs w:val="24"/>
        </w:rPr>
      </w:pPr>
      <w:r>
        <w:rPr>
          <w:rFonts w:ascii="Arial" w:hAnsi="Arial" w:cs="Arial"/>
          <w:sz w:val="24"/>
          <w:szCs w:val="24"/>
        </w:rPr>
        <w:t>Permisjon ved pleie av nær pårørende i hjemmet i terminalfasen</w:t>
      </w:r>
      <w:r w:rsidR="008A545A" w:rsidRPr="00837898">
        <w:rPr>
          <w:rFonts w:ascii="Arial" w:hAnsi="Arial" w:cs="Arial"/>
          <w:sz w:val="24"/>
          <w:szCs w:val="24"/>
        </w:rPr>
        <w:t xml:space="preserve"> (</w:t>
      </w:r>
      <w:proofErr w:type="spellStart"/>
      <w:r w:rsidR="00152538">
        <w:fldChar w:fldCharType="begin"/>
      </w:r>
      <w:r w:rsidR="00152538">
        <w:instrText>HYPERLINK "https://lovdata.no/</w:instrText>
      </w:r>
      <w:r w:rsidR="00152538">
        <w:instrText>dokument/NL/lov/2005-06-17-62/KAPITTEL_13" \l "shareModal"</w:instrText>
      </w:r>
      <w:r w:rsidR="00152538">
        <w:fldChar w:fldCharType="separate"/>
      </w:r>
      <w:r w:rsidR="008A545A" w:rsidRPr="00615D4B">
        <w:rPr>
          <w:rStyle w:val="Hyperkobling"/>
          <w:rFonts w:ascii="Arial" w:hAnsi="Arial" w:cs="Arial"/>
          <w:sz w:val="24"/>
          <w:szCs w:val="24"/>
        </w:rPr>
        <w:t>Aml</w:t>
      </w:r>
      <w:proofErr w:type="spellEnd"/>
      <w:r w:rsidR="008A545A" w:rsidRPr="00615D4B">
        <w:rPr>
          <w:rStyle w:val="Hyperkobling"/>
          <w:rFonts w:ascii="Arial" w:hAnsi="Arial" w:cs="Arial"/>
          <w:sz w:val="24"/>
          <w:szCs w:val="24"/>
        </w:rPr>
        <w:t>. §12-10</w:t>
      </w:r>
      <w:r w:rsidR="00152538">
        <w:rPr>
          <w:rStyle w:val="Hyperkobling"/>
          <w:rFonts w:ascii="Arial" w:hAnsi="Arial" w:cs="Arial"/>
          <w:sz w:val="24"/>
          <w:szCs w:val="24"/>
        </w:rPr>
        <w:fldChar w:fldCharType="end"/>
      </w:r>
      <w:r w:rsidR="008A545A">
        <w:rPr>
          <w:rFonts w:ascii="Arial" w:hAnsi="Arial" w:cs="Arial"/>
          <w:color w:val="FF0000"/>
          <w:sz w:val="24"/>
          <w:szCs w:val="24"/>
        </w:rPr>
        <w:t xml:space="preserve"> </w:t>
      </w:r>
      <w:r w:rsidR="008A545A" w:rsidRPr="00837898">
        <w:rPr>
          <w:rFonts w:ascii="Arial" w:hAnsi="Arial" w:cs="Arial"/>
          <w:sz w:val="24"/>
          <w:szCs w:val="24"/>
        </w:rPr>
        <w:t>og</w:t>
      </w:r>
      <w:r w:rsidR="008A545A">
        <w:rPr>
          <w:rFonts w:ascii="Arial" w:hAnsi="Arial" w:cs="Arial"/>
          <w:color w:val="FF0000"/>
          <w:sz w:val="24"/>
          <w:szCs w:val="24"/>
        </w:rPr>
        <w:t xml:space="preserve"> </w:t>
      </w:r>
      <w:hyperlink r:id="rId19" w:anchor="shareModal" w:history="1">
        <w:proofErr w:type="spellStart"/>
        <w:r w:rsidR="008A545A" w:rsidRPr="00615D4B">
          <w:rPr>
            <w:rStyle w:val="Hyperkobling"/>
            <w:rFonts w:ascii="Arial" w:hAnsi="Arial" w:cs="Arial"/>
            <w:sz w:val="24"/>
            <w:szCs w:val="24"/>
          </w:rPr>
          <w:t>Ft</w:t>
        </w:r>
        <w:r w:rsidR="00615D4B" w:rsidRPr="00615D4B">
          <w:rPr>
            <w:rStyle w:val="Hyperkobling"/>
            <w:rFonts w:ascii="Arial" w:hAnsi="Arial" w:cs="Arial"/>
            <w:sz w:val="24"/>
            <w:szCs w:val="24"/>
          </w:rPr>
          <w:t>r</w:t>
        </w:r>
        <w:r w:rsidR="008A545A" w:rsidRPr="00615D4B">
          <w:rPr>
            <w:rStyle w:val="Hyperkobling"/>
            <w:rFonts w:ascii="Arial" w:hAnsi="Arial" w:cs="Arial"/>
            <w:sz w:val="24"/>
            <w:szCs w:val="24"/>
          </w:rPr>
          <w:t>l</w:t>
        </w:r>
        <w:proofErr w:type="spellEnd"/>
        <w:r w:rsidR="008A545A" w:rsidRPr="00615D4B">
          <w:rPr>
            <w:rStyle w:val="Hyperkobling"/>
            <w:rFonts w:ascii="Arial" w:hAnsi="Arial" w:cs="Arial"/>
            <w:sz w:val="24"/>
            <w:szCs w:val="24"/>
          </w:rPr>
          <w:t>. § 9-13</w:t>
        </w:r>
      </w:hyperlink>
      <w:r w:rsidR="008A545A" w:rsidRPr="00837898">
        <w:rPr>
          <w:rFonts w:ascii="Arial" w:hAnsi="Arial" w:cs="Arial"/>
          <w:sz w:val="24"/>
          <w:szCs w:val="24"/>
        </w:rPr>
        <w:t>)</w:t>
      </w:r>
      <w:r w:rsidRPr="00837898">
        <w:rPr>
          <w:rFonts w:ascii="Arial" w:hAnsi="Arial" w:cs="Arial"/>
          <w:sz w:val="24"/>
          <w:szCs w:val="24"/>
        </w:rPr>
        <w:t>.</w:t>
      </w:r>
    </w:p>
    <w:p w14:paraId="41B6CFFA" w14:textId="1FE146E1" w:rsidR="00837898" w:rsidRPr="00B56F18" w:rsidRDefault="00410FA3" w:rsidP="00B56F18">
      <w:pPr>
        <w:pStyle w:val="Listeavsnitt"/>
        <w:numPr>
          <w:ilvl w:val="0"/>
          <w:numId w:val="37"/>
        </w:numPr>
        <w:spacing w:line="276" w:lineRule="auto"/>
        <w:rPr>
          <w:rFonts w:ascii="Arial" w:hAnsi="Arial" w:cs="Arial"/>
          <w:sz w:val="24"/>
          <w:szCs w:val="24"/>
        </w:rPr>
      </w:pPr>
      <w:r>
        <w:rPr>
          <w:rFonts w:ascii="Arial" w:hAnsi="Arial" w:cs="Arial"/>
          <w:sz w:val="24"/>
          <w:szCs w:val="24"/>
        </w:rPr>
        <w:t>Utvidet svangerskapspermisjon uten lønn.</w:t>
      </w:r>
    </w:p>
    <w:p w14:paraId="17B73687" w14:textId="4F55C911" w:rsidR="00410FA3" w:rsidRDefault="00410FA3" w:rsidP="00CC5A7F">
      <w:pPr>
        <w:pStyle w:val="Listeavsnitt"/>
        <w:numPr>
          <w:ilvl w:val="0"/>
          <w:numId w:val="37"/>
        </w:numPr>
        <w:spacing w:line="276" w:lineRule="auto"/>
        <w:rPr>
          <w:rFonts w:ascii="Arial" w:hAnsi="Arial" w:cs="Arial"/>
          <w:sz w:val="24"/>
          <w:szCs w:val="24"/>
        </w:rPr>
      </w:pPr>
      <w:r>
        <w:rPr>
          <w:rFonts w:ascii="Arial" w:hAnsi="Arial" w:cs="Arial"/>
          <w:sz w:val="24"/>
          <w:szCs w:val="24"/>
        </w:rPr>
        <w:t>Permisjon av helsemessige årsaker.</w:t>
      </w:r>
    </w:p>
    <w:p w14:paraId="100D045D" w14:textId="41D32E07" w:rsidR="00410FA3" w:rsidRPr="00837898" w:rsidRDefault="00C86F12" w:rsidP="00CC5A7F">
      <w:pPr>
        <w:pStyle w:val="Listeavsnitt"/>
        <w:numPr>
          <w:ilvl w:val="0"/>
          <w:numId w:val="37"/>
        </w:numPr>
        <w:spacing w:line="276" w:lineRule="auto"/>
        <w:rPr>
          <w:rFonts w:ascii="Arial" w:hAnsi="Arial" w:cs="Arial"/>
          <w:sz w:val="24"/>
          <w:szCs w:val="24"/>
        </w:rPr>
      </w:pPr>
      <w:r w:rsidRPr="00837898">
        <w:rPr>
          <w:rFonts w:ascii="Arial" w:hAnsi="Arial" w:cs="Arial"/>
          <w:sz w:val="24"/>
          <w:szCs w:val="24"/>
        </w:rPr>
        <w:t>Permisjon ved svangerskapskontroll</w:t>
      </w:r>
      <w:r w:rsidR="008A545A" w:rsidRPr="00837898">
        <w:rPr>
          <w:rFonts w:ascii="Arial" w:hAnsi="Arial" w:cs="Arial"/>
          <w:sz w:val="24"/>
          <w:szCs w:val="24"/>
        </w:rPr>
        <w:t xml:space="preserve"> (</w:t>
      </w:r>
      <w:proofErr w:type="spellStart"/>
      <w:r w:rsidR="00152538">
        <w:fldChar w:fldCharType="begin"/>
      </w:r>
      <w:r w:rsidR="00152538">
        <w:instrText>HYPERLINK "https://lovdata.no/dokument/NL/lov/2005-06-17-62/KAPITTEL_13" \l "shareModal"</w:instrText>
      </w:r>
      <w:r w:rsidR="00152538">
        <w:fldChar w:fldCharType="separate"/>
      </w:r>
      <w:r w:rsidR="008A545A" w:rsidRPr="00615D4B">
        <w:rPr>
          <w:rStyle w:val="Hyperkobling"/>
          <w:rFonts w:ascii="Arial" w:hAnsi="Arial" w:cs="Arial"/>
          <w:sz w:val="24"/>
          <w:szCs w:val="24"/>
        </w:rPr>
        <w:t>Aml</w:t>
      </w:r>
      <w:proofErr w:type="spellEnd"/>
      <w:r w:rsidR="008A545A" w:rsidRPr="00615D4B">
        <w:rPr>
          <w:rStyle w:val="Hyperkobling"/>
          <w:rFonts w:ascii="Arial" w:hAnsi="Arial" w:cs="Arial"/>
          <w:sz w:val="24"/>
          <w:szCs w:val="24"/>
        </w:rPr>
        <w:t>. § 12-1</w:t>
      </w:r>
      <w:r w:rsidR="00152538">
        <w:rPr>
          <w:rStyle w:val="Hyperkobling"/>
          <w:rFonts w:ascii="Arial" w:hAnsi="Arial" w:cs="Arial"/>
          <w:sz w:val="24"/>
          <w:szCs w:val="24"/>
        </w:rPr>
        <w:fldChar w:fldCharType="end"/>
      </w:r>
      <w:r w:rsidR="008A545A" w:rsidRPr="00837898">
        <w:rPr>
          <w:rFonts w:ascii="Arial" w:hAnsi="Arial" w:cs="Arial"/>
          <w:sz w:val="24"/>
          <w:szCs w:val="24"/>
        </w:rPr>
        <w:t>)</w:t>
      </w:r>
      <w:r w:rsidR="00E01D77" w:rsidRPr="00837898">
        <w:rPr>
          <w:rFonts w:ascii="Arial" w:hAnsi="Arial" w:cs="Arial"/>
          <w:sz w:val="24"/>
          <w:szCs w:val="24"/>
        </w:rPr>
        <w:t>.</w:t>
      </w:r>
    </w:p>
    <w:p w14:paraId="1D32F3B5" w14:textId="4D580981" w:rsidR="00410FA3" w:rsidRPr="007C062F" w:rsidRDefault="007C062F" w:rsidP="00CC5A7F">
      <w:pPr>
        <w:pStyle w:val="Overskrift2"/>
        <w:spacing w:line="276" w:lineRule="auto"/>
        <w:rPr>
          <w:rFonts w:cs="Arial"/>
        </w:rPr>
      </w:pPr>
      <w:bookmarkStart w:id="32" w:name="_Toc120540302"/>
      <w:bookmarkStart w:id="33" w:name="EgenSykdom"/>
      <w:r w:rsidRPr="007C062F">
        <w:rPr>
          <w:rFonts w:cs="Arial"/>
        </w:rPr>
        <w:t>3.1 Egen sykdom</w:t>
      </w:r>
      <w:bookmarkEnd w:id="32"/>
      <w:bookmarkEnd w:id="33"/>
    </w:p>
    <w:p w14:paraId="5F3A3874" w14:textId="77777777" w:rsidR="007C062F" w:rsidRPr="007C062F" w:rsidRDefault="007C062F" w:rsidP="00CC5A7F">
      <w:pPr>
        <w:spacing w:before="100" w:beforeAutospacing="1" w:after="100" w:afterAutospacing="1" w:line="276" w:lineRule="auto"/>
        <w:rPr>
          <w:rFonts w:eastAsia="Times New Roman" w:cs="Arial"/>
          <w:color w:val="000000"/>
        </w:rPr>
      </w:pPr>
      <w:r w:rsidRPr="007C062F">
        <w:rPr>
          <w:rFonts w:eastAsia="Times New Roman" w:cs="Arial"/>
          <w:color w:val="000000"/>
        </w:rPr>
        <w:t>Det kan nyttes egenmelding for sykdom inntil 24 kalenderdager. Fra og med 9. kalenderdag må det legges fram sykemelding fra lege for å få rett til lønn.</w:t>
      </w:r>
    </w:p>
    <w:p w14:paraId="5794A164" w14:textId="38F57BE9" w:rsidR="007C062F" w:rsidRPr="007C062F" w:rsidRDefault="007C062F" w:rsidP="00CC5A7F">
      <w:pPr>
        <w:spacing w:before="100" w:beforeAutospacing="1" w:after="100" w:afterAutospacing="1" w:line="276" w:lineRule="auto"/>
        <w:rPr>
          <w:rFonts w:eastAsia="Times New Roman" w:cs="Arial"/>
          <w:color w:val="000000"/>
        </w:rPr>
      </w:pPr>
      <w:r w:rsidRPr="007C062F">
        <w:rPr>
          <w:rFonts w:eastAsia="Times New Roman" w:cs="Arial"/>
          <w:color w:val="000000"/>
        </w:rPr>
        <w:t>Egenmelding kan først nyttes etter minst 2 måneders tilsettingsforhold i kommunen. Ny egenmelding innen 16 dager etter siste egenmelding kan bare benyttes dersom kvoten på 8 kalenderdager ikke er bruk opp. Det betyr at man i løpet av en 16 dagers periode ikke kan ha mer enn 8 dagers fravær totalt med egenmelding(er).</w:t>
      </w:r>
    </w:p>
    <w:p w14:paraId="7C005EB4" w14:textId="77777777" w:rsidR="007C062F" w:rsidRPr="007C062F" w:rsidRDefault="007C062F" w:rsidP="00CC5A7F">
      <w:pPr>
        <w:spacing w:before="100" w:beforeAutospacing="1" w:after="100" w:afterAutospacing="1" w:line="276" w:lineRule="auto"/>
        <w:rPr>
          <w:rFonts w:eastAsia="Times New Roman" w:cs="Arial"/>
          <w:color w:val="000000"/>
        </w:rPr>
      </w:pPr>
      <w:r w:rsidRPr="007C062F">
        <w:rPr>
          <w:rFonts w:eastAsia="Times New Roman" w:cs="Arial"/>
          <w:color w:val="000000"/>
        </w:rPr>
        <w:t>Egenmelding for barns og barnepassers sykdom kan først nyttes etter minst 1 måneds tilsettingsforhold i kommunen.</w:t>
      </w:r>
    </w:p>
    <w:p w14:paraId="353E1661" w14:textId="3C9F58F6" w:rsidR="007C062F" w:rsidRDefault="007C062F" w:rsidP="00CC5A7F">
      <w:pPr>
        <w:spacing w:before="100" w:beforeAutospacing="1" w:after="100" w:afterAutospacing="1" w:line="276" w:lineRule="auto"/>
        <w:rPr>
          <w:rFonts w:eastAsia="Times New Roman" w:cs="Arial"/>
          <w:color w:val="000000"/>
        </w:rPr>
      </w:pPr>
      <w:r w:rsidRPr="007C062F">
        <w:rPr>
          <w:rFonts w:eastAsia="Times New Roman" w:cs="Arial"/>
          <w:color w:val="000000"/>
        </w:rPr>
        <w:t>Melding om fravær må ringes til nærmeste overordnet første fraværsdag.</w:t>
      </w:r>
    </w:p>
    <w:p w14:paraId="48249B80" w14:textId="1ADEE0D2" w:rsidR="007C062F" w:rsidRPr="009F49EC" w:rsidRDefault="007C062F" w:rsidP="00CC5A7F">
      <w:pPr>
        <w:pStyle w:val="Overskrift2"/>
        <w:spacing w:line="276" w:lineRule="auto"/>
      </w:pPr>
      <w:bookmarkStart w:id="34" w:name="_Toc120540303"/>
      <w:bookmarkStart w:id="35" w:name="BarnBarnepassersSykdom"/>
      <w:r w:rsidRPr="009F49EC">
        <w:t>3.2 Barn/barnepassers sykdom</w:t>
      </w:r>
      <w:bookmarkEnd w:id="34"/>
    </w:p>
    <w:bookmarkEnd w:id="35"/>
    <w:p w14:paraId="7363AB75" w14:textId="51B5992B" w:rsidR="007C062F" w:rsidRDefault="007C062F" w:rsidP="00CC5A7F">
      <w:pPr>
        <w:spacing w:line="276" w:lineRule="auto"/>
      </w:pPr>
    </w:p>
    <w:p w14:paraId="3EC1F597" w14:textId="1D8E767C" w:rsidR="007C062F" w:rsidRDefault="007C062F" w:rsidP="00CC5A7F">
      <w:pPr>
        <w:spacing w:line="276" w:lineRule="auto"/>
        <w:rPr>
          <w:color w:val="FF0000"/>
        </w:rPr>
      </w:pPr>
      <w:r w:rsidRPr="009F49EC">
        <w:t xml:space="preserve">Se </w:t>
      </w:r>
      <w:r w:rsidRPr="002226E0">
        <w:t>HT</w:t>
      </w:r>
      <w:r w:rsidRPr="002226E0">
        <w:t xml:space="preserve">A </w:t>
      </w:r>
      <w:r w:rsidR="00615D4B" w:rsidRPr="002226E0">
        <w:t>§</w:t>
      </w:r>
      <w:r w:rsidRPr="002226E0">
        <w:t xml:space="preserve"> 8.4</w:t>
      </w:r>
      <w:r w:rsidRPr="009F49EC">
        <w:t>,</w:t>
      </w:r>
      <w:r>
        <w:rPr>
          <w:color w:val="FF0000"/>
        </w:rPr>
        <w:t xml:space="preserve"> </w:t>
      </w:r>
      <w:hyperlink r:id="rId20" w:anchor="shareModal" w:history="1">
        <w:proofErr w:type="spellStart"/>
        <w:r w:rsidRPr="00DC5847">
          <w:rPr>
            <w:rStyle w:val="Hyperkobling"/>
          </w:rPr>
          <w:t>Aml</w:t>
        </w:r>
        <w:proofErr w:type="spellEnd"/>
        <w:r w:rsidRPr="00DC5847">
          <w:rPr>
            <w:rStyle w:val="Hyperkobling"/>
          </w:rPr>
          <w:t>. § 12-9</w:t>
        </w:r>
      </w:hyperlink>
      <w:r>
        <w:rPr>
          <w:color w:val="FF0000"/>
        </w:rPr>
        <w:t xml:space="preserve"> </w:t>
      </w:r>
      <w:r w:rsidRPr="009F49EC">
        <w:t>og</w:t>
      </w:r>
      <w:r>
        <w:rPr>
          <w:color w:val="FF0000"/>
        </w:rPr>
        <w:t xml:space="preserve"> </w:t>
      </w:r>
      <w:hyperlink r:id="rId21" w:anchor="KAPITTEL_5-5" w:history="1">
        <w:r w:rsidRPr="00DC5847">
          <w:rPr>
            <w:rStyle w:val="Hyperkobling"/>
          </w:rPr>
          <w:t>Folketrygdlovens § 9</w:t>
        </w:r>
      </w:hyperlink>
      <w:r w:rsidRPr="009F49EC">
        <w:t>.</w:t>
      </w:r>
    </w:p>
    <w:p w14:paraId="00D4E790" w14:textId="6C22B49D" w:rsidR="009F49EC" w:rsidRDefault="009F49EC" w:rsidP="00CC5A7F">
      <w:pPr>
        <w:spacing w:line="276" w:lineRule="auto"/>
      </w:pPr>
      <w:r>
        <w:t xml:space="preserve">Rett til permisjon ved barns eller barnepassers sykdom gjelder til og med kalenderåret barnet fyller 12 år og omhandler inntil 10 dager hvert kalenderår, eller inntil 15 dager dersom arbeidstaker har omsorg for mer enn to barn. </w:t>
      </w:r>
    </w:p>
    <w:p w14:paraId="0A77E758" w14:textId="34F2DBA2" w:rsidR="009F49EC" w:rsidRDefault="009F49EC" w:rsidP="00CC5A7F">
      <w:pPr>
        <w:spacing w:line="276" w:lineRule="auto"/>
      </w:pPr>
    </w:p>
    <w:p w14:paraId="63E0A653" w14:textId="4441BB77" w:rsidR="009F49EC" w:rsidRPr="00837898" w:rsidRDefault="009F49EC" w:rsidP="00CC5A7F">
      <w:pPr>
        <w:spacing w:line="276" w:lineRule="auto"/>
      </w:pPr>
      <w:r>
        <w:t xml:space="preserve">Dersom barnet har kronisk sykdom, langvarig sykdom eller nedsatt funksjonsevne, har arbeidstaker rett til 20 dager hvert kalenderår til og med det kalenderåret barnet fyller 18 år. </w:t>
      </w:r>
    </w:p>
    <w:p w14:paraId="5A2F2732" w14:textId="5DFF8806" w:rsidR="007C062F" w:rsidRDefault="007C062F" w:rsidP="00CC5A7F">
      <w:pPr>
        <w:spacing w:line="276" w:lineRule="auto"/>
        <w:rPr>
          <w:color w:val="FF0000"/>
        </w:rPr>
      </w:pPr>
    </w:p>
    <w:p w14:paraId="2F12265F" w14:textId="61154E0C" w:rsidR="007C062F" w:rsidRPr="009F49EC" w:rsidRDefault="007C062F" w:rsidP="00CC5A7F">
      <w:pPr>
        <w:pStyle w:val="Overskrift2"/>
        <w:spacing w:line="276" w:lineRule="auto"/>
      </w:pPr>
      <w:bookmarkStart w:id="36" w:name="_Toc120540304"/>
      <w:bookmarkStart w:id="37" w:name="SvangerskapFødselAdopsjon"/>
      <w:r w:rsidRPr="009F49EC">
        <w:t>3.3 Svangerskap, fødsel og adopsjon</w:t>
      </w:r>
      <w:bookmarkEnd w:id="36"/>
    </w:p>
    <w:bookmarkEnd w:id="37"/>
    <w:p w14:paraId="09601514" w14:textId="46155743" w:rsidR="007C062F" w:rsidRDefault="007C062F" w:rsidP="00CC5A7F">
      <w:pPr>
        <w:spacing w:line="276" w:lineRule="auto"/>
      </w:pPr>
    </w:p>
    <w:p w14:paraId="5466F49E" w14:textId="0A7F224E" w:rsidR="00ED2876" w:rsidRPr="003E0577" w:rsidRDefault="007C062F" w:rsidP="00CC5A7F">
      <w:pPr>
        <w:spacing w:line="276" w:lineRule="auto"/>
      </w:pPr>
      <w:r w:rsidRPr="003E0577">
        <w:t>Se</w:t>
      </w:r>
      <w:r>
        <w:rPr>
          <w:color w:val="FF0000"/>
        </w:rPr>
        <w:t xml:space="preserve"> </w:t>
      </w:r>
      <w:hyperlink r:id="rId22" w:anchor="KAPITTEL_13" w:history="1">
        <w:proofErr w:type="spellStart"/>
        <w:r w:rsidRPr="007229DE">
          <w:rPr>
            <w:rStyle w:val="Hyperkobling"/>
          </w:rPr>
          <w:t>Aml</w:t>
        </w:r>
        <w:proofErr w:type="spellEnd"/>
        <w:r w:rsidRPr="007229DE">
          <w:rPr>
            <w:rStyle w:val="Hyperkobling"/>
          </w:rPr>
          <w:t xml:space="preserve">. </w:t>
        </w:r>
        <w:r w:rsidR="007229DE" w:rsidRPr="007229DE">
          <w:rPr>
            <w:rStyle w:val="Hyperkobling"/>
          </w:rPr>
          <w:t>Kap.</w:t>
        </w:r>
        <w:r w:rsidRPr="007229DE">
          <w:rPr>
            <w:rStyle w:val="Hyperkobling"/>
          </w:rPr>
          <w:t xml:space="preserve"> 12</w:t>
        </w:r>
      </w:hyperlink>
      <w:r w:rsidRPr="002226E0">
        <w:t>,</w:t>
      </w:r>
      <w:r>
        <w:rPr>
          <w:color w:val="FF0000"/>
        </w:rPr>
        <w:t xml:space="preserve"> </w:t>
      </w:r>
      <w:r w:rsidRPr="002226E0">
        <w:t>HTA § 8.3</w:t>
      </w:r>
      <w:r>
        <w:rPr>
          <w:color w:val="FF0000"/>
        </w:rPr>
        <w:t xml:space="preserve"> </w:t>
      </w:r>
      <w:r w:rsidRPr="003E0577">
        <w:t>og</w:t>
      </w:r>
      <w:r>
        <w:rPr>
          <w:color w:val="FF0000"/>
        </w:rPr>
        <w:t xml:space="preserve"> </w:t>
      </w:r>
      <w:hyperlink r:id="rId23" w:anchor="KAPITTEL_6-1" w:history="1">
        <w:proofErr w:type="spellStart"/>
        <w:r w:rsidRPr="007229DE">
          <w:rPr>
            <w:rStyle w:val="Hyperkobling"/>
          </w:rPr>
          <w:t>Ftrl</w:t>
        </w:r>
        <w:proofErr w:type="spellEnd"/>
        <w:r w:rsidRPr="007229DE">
          <w:rPr>
            <w:rStyle w:val="Hyperkobling"/>
          </w:rPr>
          <w:t>. Kap. 14</w:t>
        </w:r>
      </w:hyperlink>
      <w:r>
        <w:rPr>
          <w:color w:val="FF0000"/>
        </w:rPr>
        <w:t xml:space="preserve"> </w:t>
      </w:r>
      <w:r w:rsidRPr="003E0577">
        <w:t xml:space="preserve">angående rett til permisjon ved svangerskapskontroll, svangerskapspermisjon, omsorgspermisjon for far i forbindelse </w:t>
      </w:r>
    </w:p>
    <w:p w14:paraId="3BC18B9E" w14:textId="382CC2AB" w:rsidR="007C062F" w:rsidRPr="003E0577" w:rsidRDefault="007C062F" w:rsidP="00CC5A7F">
      <w:pPr>
        <w:spacing w:line="276" w:lineRule="auto"/>
      </w:pPr>
      <w:r w:rsidRPr="003E0577">
        <w:t>med fødsel, fødselspermisjon, foreldrepermisjon, delvis permisjon, ammepermisjon og varslingsplikt.</w:t>
      </w:r>
    </w:p>
    <w:p w14:paraId="2834E3C7" w14:textId="22FC1B9C" w:rsidR="009F49EC" w:rsidRDefault="009F49EC" w:rsidP="00CC5A7F">
      <w:pPr>
        <w:spacing w:line="276" w:lineRule="auto"/>
        <w:rPr>
          <w:color w:val="000000" w:themeColor="text1"/>
        </w:rPr>
      </w:pPr>
    </w:p>
    <w:p w14:paraId="3CBBE4B9" w14:textId="2068F0F8" w:rsidR="009F49EC" w:rsidRDefault="009F49EC" w:rsidP="00CC5A7F">
      <w:pPr>
        <w:spacing w:line="276" w:lineRule="auto"/>
        <w:rPr>
          <w:color w:val="000000" w:themeColor="text1"/>
        </w:rPr>
      </w:pPr>
      <w:r>
        <w:rPr>
          <w:color w:val="000000" w:themeColor="text1"/>
        </w:rPr>
        <w:t>Arbeidstaker som er gravid har rett til fri fra arbeidet med lønn i forbindelse med svangerskapskontroll, dersom undersøkelsene ikke med rimelighet kan finne sted utenfor arbeidstiden.</w:t>
      </w:r>
    </w:p>
    <w:p w14:paraId="74F11BA7" w14:textId="77777777" w:rsidR="00B56F18" w:rsidRDefault="00B56F18" w:rsidP="00CC5A7F">
      <w:pPr>
        <w:spacing w:line="276" w:lineRule="auto"/>
        <w:rPr>
          <w:color w:val="000000" w:themeColor="text1"/>
        </w:rPr>
      </w:pPr>
    </w:p>
    <w:p w14:paraId="53AB7835" w14:textId="742F6F14" w:rsidR="009F49EC" w:rsidRDefault="009F49EC" w:rsidP="00CC5A7F">
      <w:pPr>
        <w:spacing w:line="276" w:lineRule="auto"/>
        <w:rPr>
          <w:color w:val="000000" w:themeColor="text1"/>
        </w:rPr>
      </w:pPr>
    </w:p>
    <w:p w14:paraId="5AC54CB2" w14:textId="1CDE0EAE" w:rsidR="009F49EC" w:rsidRDefault="009F49EC" w:rsidP="00CC5A7F">
      <w:pPr>
        <w:spacing w:line="276" w:lineRule="auto"/>
        <w:rPr>
          <w:color w:val="000000" w:themeColor="text1"/>
        </w:rPr>
      </w:pPr>
      <w:r>
        <w:rPr>
          <w:color w:val="000000" w:themeColor="text1"/>
        </w:rPr>
        <w:t xml:space="preserve">Arbeidstaker som er </w:t>
      </w:r>
      <w:proofErr w:type="gramStart"/>
      <w:r>
        <w:rPr>
          <w:color w:val="000000" w:themeColor="text1"/>
        </w:rPr>
        <w:t>gravid</w:t>
      </w:r>
      <w:proofErr w:type="gramEnd"/>
      <w:r>
        <w:rPr>
          <w:color w:val="000000" w:themeColor="text1"/>
        </w:rPr>
        <w:t xml:space="preserve"> har rett til permisjon i inntil tolv uker under svangerskapet.</w:t>
      </w:r>
    </w:p>
    <w:p w14:paraId="68B450EB" w14:textId="689132BE" w:rsidR="004E081B" w:rsidRDefault="004E081B" w:rsidP="00CC5A7F">
      <w:pPr>
        <w:spacing w:line="276" w:lineRule="auto"/>
        <w:rPr>
          <w:color w:val="000000" w:themeColor="text1"/>
        </w:rPr>
      </w:pPr>
    </w:p>
    <w:p w14:paraId="25548807" w14:textId="1A57AE94" w:rsidR="004E081B" w:rsidRDefault="006E0805" w:rsidP="00CC5A7F">
      <w:pPr>
        <w:spacing w:line="276" w:lineRule="auto"/>
        <w:rPr>
          <w:color w:val="000000" w:themeColor="text1"/>
        </w:rPr>
      </w:pPr>
      <w:r>
        <w:rPr>
          <w:color w:val="000000" w:themeColor="text1"/>
        </w:rPr>
        <w:t>Far/partner har rett til to ukers permisjon i forbindelse med fødselen.</w:t>
      </w:r>
    </w:p>
    <w:p w14:paraId="30D12388" w14:textId="423712DB" w:rsidR="006E0805" w:rsidRDefault="006E0805" w:rsidP="00CC5A7F">
      <w:pPr>
        <w:spacing w:line="276" w:lineRule="auto"/>
        <w:rPr>
          <w:color w:val="000000" w:themeColor="text1"/>
        </w:rPr>
      </w:pPr>
      <w:r>
        <w:rPr>
          <w:color w:val="000000" w:themeColor="text1"/>
        </w:rPr>
        <w:t xml:space="preserve">Adoptivforeldre og fosterforeldre har rett til to ukers permisjon i forbindelse med at omsorgen for barnet overtas. </w:t>
      </w:r>
      <w:r w:rsidR="00DC6F4F">
        <w:rPr>
          <w:color w:val="000000" w:themeColor="text1"/>
        </w:rPr>
        <w:t>Retten til permisjon</w:t>
      </w:r>
      <w:r>
        <w:rPr>
          <w:color w:val="000000" w:themeColor="text1"/>
        </w:rPr>
        <w:t xml:space="preserve"> gjelder ikke ved stebarnsadopsjon eller hvis barnet er over 15 år.</w:t>
      </w:r>
    </w:p>
    <w:p w14:paraId="6E1B03E6" w14:textId="1D716EFD" w:rsidR="006E0805" w:rsidRDefault="006E0805" w:rsidP="00CC5A7F">
      <w:pPr>
        <w:spacing w:line="276" w:lineRule="auto"/>
        <w:rPr>
          <w:color w:val="000000" w:themeColor="text1"/>
        </w:rPr>
      </w:pPr>
    </w:p>
    <w:p w14:paraId="23BBB10F" w14:textId="18DC0F32" w:rsidR="006E0805" w:rsidRDefault="006E0805" w:rsidP="00CC5A7F">
      <w:pPr>
        <w:spacing w:line="276" w:lineRule="auto"/>
        <w:rPr>
          <w:color w:val="000000" w:themeColor="text1"/>
        </w:rPr>
      </w:pPr>
      <w:r>
        <w:rPr>
          <w:color w:val="000000" w:themeColor="text1"/>
        </w:rPr>
        <w:t xml:space="preserve">Etter fødselen skal mor ha permisjon de første seks uker, med mindre det fremlegges legeattest. </w:t>
      </w:r>
    </w:p>
    <w:p w14:paraId="4D3FB3C6" w14:textId="1FE09F21" w:rsidR="006E0805" w:rsidRDefault="006E0805" w:rsidP="00CC5A7F">
      <w:pPr>
        <w:spacing w:line="276" w:lineRule="auto"/>
        <w:rPr>
          <w:color w:val="000000" w:themeColor="text1"/>
        </w:rPr>
      </w:pPr>
    </w:p>
    <w:p w14:paraId="0745738F" w14:textId="028ACF93" w:rsidR="006E0805" w:rsidRPr="009F49EC" w:rsidRDefault="006E0805" w:rsidP="00CC5A7F">
      <w:pPr>
        <w:spacing w:line="276" w:lineRule="auto"/>
        <w:rPr>
          <w:color w:val="000000" w:themeColor="text1"/>
        </w:rPr>
      </w:pPr>
      <w:r>
        <w:rPr>
          <w:color w:val="000000" w:themeColor="text1"/>
        </w:rPr>
        <w:t>Foreldre har rett til permisjon i til sammen tolv månede</w:t>
      </w:r>
      <w:r w:rsidR="00DC6F4F">
        <w:rPr>
          <w:color w:val="000000" w:themeColor="text1"/>
        </w:rPr>
        <w:t xml:space="preserve">r for hver fødsel. </w:t>
      </w:r>
    </w:p>
    <w:p w14:paraId="2C648D4C" w14:textId="288D704E" w:rsidR="007C062F" w:rsidRDefault="007C062F" w:rsidP="00CC5A7F">
      <w:pPr>
        <w:spacing w:line="276" w:lineRule="auto"/>
        <w:rPr>
          <w:color w:val="FF0000"/>
        </w:rPr>
      </w:pPr>
    </w:p>
    <w:p w14:paraId="551A360E" w14:textId="31B1B590" w:rsidR="007C062F" w:rsidRPr="003E0577" w:rsidRDefault="007C062F" w:rsidP="00CC5A7F">
      <w:pPr>
        <w:spacing w:line="276" w:lineRule="auto"/>
      </w:pPr>
      <w:r w:rsidRPr="003E0577">
        <w:t xml:space="preserve">Arbeidstaker skal i god tid varsle om når man ønsker å avvikle fødsels- og foreldrepermisjon. Melding om slik permisjon skal gis til nærmeste leder på eget skjema. </w:t>
      </w:r>
    </w:p>
    <w:p w14:paraId="20E1DD8F" w14:textId="6776F96C" w:rsidR="008A545A" w:rsidRDefault="008A545A" w:rsidP="00CC5A7F">
      <w:pPr>
        <w:tabs>
          <w:tab w:val="left" w:pos="6078"/>
        </w:tabs>
        <w:spacing w:line="276" w:lineRule="auto"/>
        <w:rPr>
          <w:color w:val="FF0000"/>
        </w:rPr>
      </w:pPr>
      <w:r>
        <w:rPr>
          <w:color w:val="FF0000"/>
        </w:rPr>
        <w:tab/>
      </w:r>
    </w:p>
    <w:p w14:paraId="6C8EE47D" w14:textId="00FC3FAD" w:rsidR="007C062F" w:rsidRPr="003E0577" w:rsidRDefault="007C062F" w:rsidP="00CC5A7F">
      <w:pPr>
        <w:pStyle w:val="Overskrift2"/>
        <w:spacing w:line="276" w:lineRule="auto"/>
      </w:pPr>
      <w:bookmarkStart w:id="38" w:name="_Toc120540305"/>
      <w:bookmarkStart w:id="39" w:name="PleieAvNærPårørendeIHjemmet"/>
      <w:r w:rsidRPr="003E0577">
        <w:t>3.4 Pleie av nær pårørende i hjemmet</w:t>
      </w:r>
      <w:bookmarkEnd w:id="38"/>
    </w:p>
    <w:bookmarkEnd w:id="39"/>
    <w:p w14:paraId="682380D9" w14:textId="3512FD18" w:rsidR="007C062F" w:rsidRDefault="007C062F" w:rsidP="00CC5A7F">
      <w:pPr>
        <w:spacing w:line="276" w:lineRule="auto"/>
      </w:pPr>
    </w:p>
    <w:p w14:paraId="3484551D" w14:textId="7DAF68FA" w:rsidR="007C062F" w:rsidRDefault="007C062F" w:rsidP="00CC5A7F">
      <w:pPr>
        <w:spacing w:line="276" w:lineRule="auto"/>
        <w:rPr>
          <w:color w:val="FF0000"/>
        </w:rPr>
      </w:pPr>
      <w:r w:rsidRPr="003E0577">
        <w:t>Se</w:t>
      </w:r>
      <w:r>
        <w:rPr>
          <w:color w:val="FF0000"/>
        </w:rPr>
        <w:t xml:space="preserve"> </w:t>
      </w:r>
      <w:hyperlink r:id="rId24" w:anchor="shareModal" w:history="1">
        <w:proofErr w:type="spellStart"/>
        <w:r w:rsidRPr="007229DE">
          <w:rPr>
            <w:rStyle w:val="Hyperkobling"/>
          </w:rPr>
          <w:t>Aml</w:t>
        </w:r>
        <w:proofErr w:type="spellEnd"/>
        <w:r w:rsidRPr="007229DE">
          <w:rPr>
            <w:rStyle w:val="Hyperkobling"/>
          </w:rPr>
          <w:t>. § 12-10</w:t>
        </w:r>
      </w:hyperlink>
      <w:r w:rsidR="002B1545" w:rsidRPr="003E0577">
        <w:t>.</w:t>
      </w:r>
    </w:p>
    <w:p w14:paraId="1B945358" w14:textId="4443925C" w:rsidR="007C062F" w:rsidRDefault="00DC6F4F" w:rsidP="00CC5A7F">
      <w:pPr>
        <w:spacing w:line="276" w:lineRule="auto"/>
        <w:rPr>
          <w:color w:val="000000" w:themeColor="text1"/>
        </w:rPr>
      </w:pPr>
      <w:r>
        <w:rPr>
          <w:color w:val="000000" w:themeColor="text1"/>
        </w:rPr>
        <w:t>Arbeidstaker som pleier nærstående i hjemmet i livets sluttfase har rett til permisjon i 60 dager for pleie av den enkelte nærstående.</w:t>
      </w:r>
    </w:p>
    <w:p w14:paraId="6F529E59" w14:textId="4F91AEBF" w:rsidR="00DC6F4F" w:rsidRDefault="00DC6F4F" w:rsidP="00CC5A7F">
      <w:pPr>
        <w:spacing w:line="276" w:lineRule="auto"/>
        <w:rPr>
          <w:color w:val="000000" w:themeColor="text1"/>
        </w:rPr>
      </w:pPr>
    </w:p>
    <w:p w14:paraId="308273DA" w14:textId="2497E31D" w:rsidR="00E01D77" w:rsidRPr="00152538" w:rsidRDefault="003E0577" w:rsidP="00CC5A7F">
      <w:pPr>
        <w:spacing w:line="276" w:lineRule="auto"/>
        <w:rPr>
          <w:color w:val="000000" w:themeColor="text1"/>
        </w:rPr>
      </w:pPr>
      <w:r>
        <w:rPr>
          <w:color w:val="000000" w:themeColor="text1"/>
        </w:rPr>
        <w:t>Det innvilges rett til permisjon i inntil 10 dager hvert kalenderår for å gi nødvendig omsorg til foreldre, ektefelle, samboer eller registret partner. Det samme gjelder ved nødvendig omsorg for funksjonshemmet eller kronisk sykt barn fra og med kalenderåret etter at barnet fylte 18 år.</w:t>
      </w:r>
    </w:p>
    <w:p w14:paraId="60E249DC" w14:textId="2F46EAFB" w:rsidR="007C062F" w:rsidRPr="002A3532" w:rsidRDefault="007C062F" w:rsidP="00CC5A7F">
      <w:pPr>
        <w:pStyle w:val="Overskrift1"/>
        <w:spacing w:line="276" w:lineRule="auto"/>
        <w:rPr>
          <w:b/>
          <w:bCs/>
        </w:rPr>
      </w:pPr>
      <w:bookmarkStart w:id="40" w:name="_Toc120540306"/>
      <w:bookmarkStart w:id="41" w:name="PermisjonUtføringVerv"/>
      <w:r w:rsidRPr="002A3532">
        <w:rPr>
          <w:b/>
          <w:bCs/>
        </w:rPr>
        <w:t>4. Permisjon for utføring av tillitsverv/ombud</w:t>
      </w:r>
      <w:bookmarkEnd w:id="40"/>
      <w:bookmarkEnd w:id="41"/>
    </w:p>
    <w:p w14:paraId="4EB15E0C" w14:textId="0571DB6A" w:rsidR="007C062F" w:rsidRDefault="007C062F" w:rsidP="00CC5A7F">
      <w:pPr>
        <w:spacing w:line="276" w:lineRule="auto"/>
        <w:rPr>
          <w:lang w:eastAsia="en-US"/>
        </w:rPr>
      </w:pPr>
    </w:p>
    <w:p w14:paraId="7BFB17F1" w14:textId="6E7F6EDC" w:rsidR="007C062F" w:rsidRDefault="007C062F" w:rsidP="00CC5A7F">
      <w:pPr>
        <w:pStyle w:val="Overskrift2"/>
        <w:spacing w:line="276" w:lineRule="auto"/>
        <w:rPr>
          <w:lang w:eastAsia="en-US"/>
        </w:rPr>
      </w:pPr>
      <w:bookmarkStart w:id="42" w:name="_Toc120540307"/>
      <w:bookmarkStart w:id="43" w:name="OffentligeVerv"/>
      <w:r>
        <w:rPr>
          <w:lang w:eastAsia="en-US"/>
        </w:rPr>
        <w:t>4.1 Offentlige tillitsverv/ombud</w:t>
      </w:r>
      <w:bookmarkEnd w:id="42"/>
    </w:p>
    <w:bookmarkEnd w:id="43"/>
    <w:p w14:paraId="29CCED27" w14:textId="35B2B521" w:rsidR="007C062F" w:rsidRDefault="007C062F" w:rsidP="00CC5A7F">
      <w:pPr>
        <w:spacing w:line="276" w:lineRule="auto"/>
        <w:rPr>
          <w:lang w:eastAsia="en-US"/>
        </w:rPr>
      </w:pPr>
    </w:p>
    <w:p w14:paraId="23DB832A" w14:textId="31CD8AEB" w:rsidR="007C062F" w:rsidRDefault="007C062F" w:rsidP="00CC5A7F">
      <w:pPr>
        <w:spacing w:line="276" w:lineRule="auto"/>
        <w:rPr>
          <w:lang w:eastAsia="en-US"/>
        </w:rPr>
      </w:pPr>
      <w:r>
        <w:rPr>
          <w:lang w:eastAsia="en-US"/>
        </w:rPr>
        <w:t xml:space="preserve">Med offentlige tillitsverv forstås ombud som er opprettet ved lov eller med hjemmel i lov, for eksempel kommunale/fylkeskommunale verv, lagrettsmedlem, medlem av skjønnsutvalg m.fl. </w:t>
      </w:r>
    </w:p>
    <w:p w14:paraId="35571F81" w14:textId="6A60724D" w:rsidR="007C062F" w:rsidRDefault="007C062F" w:rsidP="00CC5A7F">
      <w:pPr>
        <w:spacing w:line="276" w:lineRule="auto"/>
        <w:rPr>
          <w:lang w:eastAsia="en-US"/>
        </w:rPr>
      </w:pPr>
    </w:p>
    <w:p w14:paraId="110DD708" w14:textId="0AC924FF" w:rsidR="007C062F" w:rsidRDefault="007C062F" w:rsidP="00CC5A7F">
      <w:pPr>
        <w:spacing w:line="276" w:lineRule="auto"/>
        <w:rPr>
          <w:lang w:eastAsia="en-US"/>
        </w:rPr>
      </w:pPr>
      <w:r>
        <w:rPr>
          <w:lang w:eastAsia="en-US"/>
        </w:rPr>
        <w:t>Arbeidstakere innvilges permisjon med lønn inntil 10 dager pr. år for å utføre offentlige tillitsverv. Ytterligere permisjon gis uten lønn.</w:t>
      </w:r>
      <w:r>
        <w:rPr>
          <w:lang w:eastAsia="en-US"/>
        </w:rPr>
        <w:br/>
        <w:t>Det forutsetter at tillitsvervet ikke kan utføres utenfor arbeidstid.</w:t>
      </w:r>
    </w:p>
    <w:p w14:paraId="619CF066" w14:textId="71F08EB2" w:rsidR="00B56F18" w:rsidRDefault="00B56F18" w:rsidP="00CC5A7F">
      <w:pPr>
        <w:spacing w:line="276" w:lineRule="auto"/>
        <w:rPr>
          <w:lang w:eastAsia="en-US"/>
        </w:rPr>
      </w:pPr>
    </w:p>
    <w:p w14:paraId="349F4796" w14:textId="77777777" w:rsidR="00152538" w:rsidRDefault="00152538" w:rsidP="00CC5A7F">
      <w:pPr>
        <w:spacing w:line="276" w:lineRule="auto"/>
        <w:rPr>
          <w:lang w:eastAsia="en-US"/>
        </w:rPr>
      </w:pPr>
    </w:p>
    <w:p w14:paraId="3600C8A7" w14:textId="77777777" w:rsidR="00B56F18" w:rsidRDefault="00B56F18" w:rsidP="00CC5A7F">
      <w:pPr>
        <w:spacing w:line="276" w:lineRule="auto"/>
        <w:rPr>
          <w:lang w:eastAsia="en-US"/>
        </w:rPr>
      </w:pPr>
    </w:p>
    <w:p w14:paraId="7D5429F1" w14:textId="20D9F6D7" w:rsidR="007C062F" w:rsidRDefault="007C062F" w:rsidP="00CC5A7F">
      <w:pPr>
        <w:spacing w:line="276" w:lineRule="auto"/>
        <w:rPr>
          <w:lang w:eastAsia="en-US"/>
        </w:rPr>
      </w:pPr>
    </w:p>
    <w:p w14:paraId="66CA6019" w14:textId="571E850F" w:rsidR="003E0577" w:rsidRDefault="007C062F" w:rsidP="00CC5A7F">
      <w:pPr>
        <w:spacing w:line="276" w:lineRule="auto"/>
        <w:rPr>
          <w:lang w:eastAsia="en-US"/>
        </w:rPr>
      </w:pPr>
      <w:r>
        <w:rPr>
          <w:lang w:eastAsia="en-US"/>
        </w:rPr>
        <w:t>Arbeidstaker som velges til stortingsrepresentant, eller annet offentlig tillitsverv på heltid, innvilges permisjon uten lønn for valgperioden.</w:t>
      </w:r>
    </w:p>
    <w:p w14:paraId="457BFD6F" w14:textId="40B65581" w:rsidR="007C062F" w:rsidRDefault="007C062F" w:rsidP="00CC5A7F">
      <w:pPr>
        <w:spacing w:line="276" w:lineRule="auto"/>
        <w:rPr>
          <w:lang w:eastAsia="en-US"/>
        </w:rPr>
      </w:pPr>
    </w:p>
    <w:p w14:paraId="2DFB08F6" w14:textId="5EE9323A" w:rsidR="007C062F" w:rsidRDefault="007C062F" w:rsidP="00CC5A7F">
      <w:pPr>
        <w:spacing w:line="276" w:lineRule="auto"/>
        <w:rPr>
          <w:lang w:eastAsia="en-US"/>
        </w:rPr>
      </w:pPr>
      <w:r>
        <w:rPr>
          <w:lang w:eastAsia="en-US"/>
        </w:rPr>
        <w:t>For offentlige tillitsverv på deltid innvilges permisjon med forholdsmessig redusert lønn.</w:t>
      </w:r>
    </w:p>
    <w:p w14:paraId="3338C6E5" w14:textId="24330148" w:rsidR="007C062F" w:rsidRDefault="007C062F" w:rsidP="00CC5A7F">
      <w:pPr>
        <w:spacing w:line="276" w:lineRule="auto"/>
        <w:rPr>
          <w:lang w:eastAsia="en-US"/>
        </w:rPr>
      </w:pPr>
    </w:p>
    <w:p w14:paraId="53C4E293" w14:textId="0C0CCA90" w:rsidR="007C062F" w:rsidRDefault="007C062F" w:rsidP="00CC5A7F">
      <w:pPr>
        <w:spacing w:line="276" w:lineRule="auto"/>
        <w:rPr>
          <w:lang w:eastAsia="en-US"/>
        </w:rPr>
      </w:pPr>
      <w:r>
        <w:rPr>
          <w:lang w:eastAsia="en-US"/>
        </w:rPr>
        <w:t xml:space="preserve">Det henvises </w:t>
      </w:r>
      <w:proofErr w:type="gramStart"/>
      <w:r>
        <w:rPr>
          <w:lang w:eastAsia="en-US"/>
        </w:rPr>
        <w:t>for øvrig</w:t>
      </w:r>
      <w:proofErr w:type="gramEnd"/>
      <w:r>
        <w:rPr>
          <w:lang w:eastAsia="en-US"/>
        </w:rPr>
        <w:t xml:space="preserve"> til fellesbestemmelsenes </w:t>
      </w:r>
      <w:r w:rsidRPr="002226E0">
        <w:rPr>
          <w:lang w:eastAsia="en-US"/>
        </w:rPr>
        <w:t>§ 14 i HTA</w:t>
      </w:r>
      <w:r w:rsidR="000D4576">
        <w:rPr>
          <w:lang w:eastAsia="en-US"/>
        </w:rPr>
        <w:t xml:space="preserve"> og </w:t>
      </w:r>
      <w:hyperlink r:id="rId25" w:anchor="shareModal" w:history="1">
        <w:proofErr w:type="spellStart"/>
        <w:r w:rsidR="000D4576" w:rsidRPr="002B1545">
          <w:rPr>
            <w:rStyle w:val="Hyperkobling"/>
            <w:lang w:eastAsia="en-US"/>
          </w:rPr>
          <w:t>Aml</w:t>
        </w:r>
        <w:proofErr w:type="spellEnd"/>
        <w:r w:rsidR="000D4576" w:rsidRPr="002B1545">
          <w:rPr>
            <w:rStyle w:val="Hyperkobling"/>
            <w:lang w:eastAsia="en-US"/>
          </w:rPr>
          <w:t>. § 12-13</w:t>
        </w:r>
      </w:hyperlink>
      <w:r>
        <w:rPr>
          <w:lang w:eastAsia="en-US"/>
        </w:rPr>
        <w:t>.</w:t>
      </w:r>
    </w:p>
    <w:p w14:paraId="3AD39D4A" w14:textId="6345FC1E" w:rsidR="000D4576" w:rsidRDefault="000D4576" w:rsidP="00CC5A7F">
      <w:pPr>
        <w:spacing w:line="276" w:lineRule="auto"/>
        <w:rPr>
          <w:lang w:eastAsia="en-US"/>
        </w:rPr>
      </w:pPr>
    </w:p>
    <w:p w14:paraId="046B166D" w14:textId="06249D5D" w:rsidR="000D4576" w:rsidRDefault="000D4576" w:rsidP="00CC5A7F">
      <w:pPr>
        <w:pStyle w:val="Overskrift2"/>
        <w:spacing w:line="276" w:lineRule="auto"/>
        <w:rPr>
          <w:lang w:eastAsia="en-US"/>
        </w:rPr>
      </w:pPr>
      <w:bookmarkStart w:id="44" w:name="_Toc120540308"/>
      <w:bookmarkStart w:id="45" w:name="PolitiskArbeidNominasjonsmøter"/>
      <w:r>
        <w:rPr>
          <w:lang w:eastAsia="en-US"/>
        </w:rPr>
        <w:t>4.2 Politisk arbeid, nominasjonsmøter</w:t>
      </w:r>
      <w:bookmarkEnd w:id="44"/>
    </w:p>
    <w:bookmarkEnd w:id="45"/>
    <w:p w14:paraId="49985C14" w14:textId="2659955C" w:rsidR="000D4576" w:rsidRPr="003E0577" w:rsidRDefault="000D4576" w:rsidP="00CC5A7F">
      <w:pPr>
        <w:spacing w:before="100" w:beforeAutospacing="1" w:line="276" w:lineRule="auto"/>
        <w:rPr>
          <w:rFonts w:eastAsia="Times New Roman" w:cs="Arial"/>
          <w:color w:val="000000" w:themeColor="text1"/>
        </w:rPr>
      </w:pPr>
      <w:r w:rsidRPr="003E0577">
        <w:rPr>
          <w:rFonts w:eastAsia="Times New Roman" w:cs="Arial"/>
          <w:color w:val="000000" w:themeColor="text1"/>
        </w:rPr>
        <w:t xml:space="preserve">Arbeidstaker har rett til permisjon fra arbeid i det omfang det er nødvendig for å oppfylle lovbestemt møteplikt i offentlige organer jf. </w:t>
      </w:r>
      <w:hyperlink r:id="rId26" w:anchor="shareModal" w:history="1">
        <w:r w:rsidRPr="002B1545">
          <w:rPr>
            <w:rStyle w:val="Hyperkobling"/>
            <w:rFonts w:eastAsia="Times New Roman" w:cs="Arial"/>
          </w:rPr>
          <w:t>Arbeidsmiljøloven § 12-13</w:t>
        </w:r>
      </w:hyperlink>
      <w:r w:rsidRPr="003E0577">
        <w:rPr>
          <w:rFonts w:eastAsia="Times New Roman" w:cs="Arial"/>
          <w:color w:val="000000" w:themeColor="text1"/>
        </w:rPr>
        <w:t xml:space="preserve">. Hvorvidt møteplikten er </w:t>
      </w:r>
      <w:proofErr w:type="gramStart"/>
      <w:r w:rsidRPr="003E0577">
        <w:rPr>
          <w:rFonts w:eastAsia="Times New Roman" w:cs="Arial"/>
          <w:color w:val="000000" w:themeColor="text1"/>
        </w:rPr>
        <w:t>lovbestemt</w:t>
      </w:r>
      <w:proofErr w:type="gramEnd"/>
      <w:r w:rsidRPr="003E0577">
        <w:rPr>
          <w:rFonts w:eastAsia="Times New Roman" w:cs="Arial"/>
          <w:color w:val="000000" w:themeColor="text1"/>
        </w:rPr>
        <w:t xml:space="preserve"> varierer ved de ulike offentlige organer og må derfor avgjøres konkret i det enkelte tilfelle. Paragrafen omfatter normalt alle representanter og vararepresentanter til statlige, kommunale og fylkeskommunale verv (styrer, råd, nemnder og utvalg mv.). Ved verv i egen kommune innvilges permisjon med lønn, mens i annen kommune eller fylkeskommune gis permisjon uten lønn. </w:t>
      </w:r>
    </w:p>
    <w:p w14:paraId="39380A5F" w14:textId="68DD8169" w:rsidR="00152538" w:rsidRDefault="000D4576" w:rsidP="00152538">
      <w:pPr>
        <w:spacing w:before="100" w:beforeAutospacing="1" w:line="276" w:lineRule="auto"/>
        <w:rPr>
          <w:rFonts w:eastAsia="Times New Roman" w:cs="Arial"/>
          <w:color w:val="000000" w:themeColor="text1"/>
        </w:rPr>
      </w:pPr>
      <w:r w:rsidRPr="003E0577">
        <w:rPr>
          <w:rFonts w:eastAsia="Times New Roman" w:cs="Arial"/>
          <w:color w:val="000000" w:themeColor="text1"/>
        </w:rPr>
        <w:t>Hvis arbeidstaker ønsker å møte uten at det foreligger møteplikt, tildeles det permisjon uten lønn/avspasering.</w:t>
      </w:r>
    </w:p>
    <w:p w14:paraId="14BA89C4" w14:textId="77777777" w:rsidR="00152538" w:rsidRPr="00152538" w:rsidRDefault="00152538" w:rsidP="00152538">
      <w:pPr>
        <w:spacing w:before="100" w:beforeAutospacing="1" w:line="276" w:lineRule="auto"/>
        <w:rPr>
          <w:rFonts w:eastAsia="Times New Roman" w:cs="Arial"/>
          <w:color w:val="000000" w:themeColor="text1"/>
        </w:rPr>
      </w:pPr>
    </w:p>
    <w:p w14:paraId="7FF0CFDD" w14:textId="55C3B2E0" w:rsidR="000D4576" w:rsidRDefault="000D4576" w:rsidP="00152538">
      <w:pPr>
        <w:pStyle w:val="Overskrift2"/>
        <w:spacing w:line="276" w:lineRule="auto"/>
      </w:pPr>
      <w:bookmarkStart w:id="46" w:name="_Toc120540309"/>
      <w:bookmarkStart w:id="47" w:name="TillitsvervArbeidstakerorganisasjonene"/>
      <w:r>
        <w:t>4.3 Tillitsverv i arbeidstakerorganisasjonene</w:t>
      </w:r>
      <w:bookmarkEnd w:id="46"/>
    </w:p>
    <w:bookmarkEnd w:id="47"/>
    <w:p w14:paraId="66B22EC3" w14:textId="48E37AD9" w:rsidR="00E01D77" w:rsidRPr="000D4576"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Arbeidstaker som velges/ansettes til fastlønnet tillitsverv i organisasjonens sentrale eller distrikts-/fylkesorganer, eller ansettes som funksjonær i sin organisasjon, innvilges permisjon uten lønn i inntil 4 år.</w:t>
      </w:r>
    </w:p>
    <w:p w14:paraId="48A53A0B" w14:textId="4FB22E04" w:rsidR="000D4576" w:rsidRDefault="000D4576" w:rsidP="00CC5A7F">
      <w:pPr>
        <w:pStyle w:val="Overskrift2"/>
        <w:spacing w:line="276" w:lineRule="auto"/>
        <w:rPr>
          <w:lang w:eastAsia="en-US"/>
        </w:rPr>
      </w:pPr>
      <w:bookmarkStart w:id="48" w:name="_Toc120540310"/>
      <w:bookmarkStart w:id="49" w:name="TillitsvervArbeidsplassen"/>
      <w:r>
        <w:rPr>
          <w:lang w:eastAsia="en-US"/>
        </w:rPr>
        <w:t>4.4 Tillitsverv på arbeidsplassen.</w:t>
      </w:r>
      <w:bookmarkEnd w:id="48"/>
    </w:p>
    <w:bookmarkEnd w:id="49"/>
    <w:p w14:paraId="40E6637C" w14:textId="2A557C0E" w:rsidR="000D4576" w:rsidRPr="000D4576"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Tillitsvalgt har rett til fri fra ordinært arbeid for å utføre sine oppgaver. Arbeidet som tillitsvalgt skal avvikles slik at det volder minst mulig ulempe for arbeidets gang. Fravær skal så vidt mulig avtales på forhånd med nærmeste overordnede (</w:t>
      </w:r>
      <w:r w:rsidR="002B1545" w:rsidRPr="002226E0">
        <w:rPr>
          <w:rFonts w:eastAsia="Times New Roman" w:cs="Arial"/>
        </w:rPr>
        <w:t>Hovedavtalens Del B § 3-4</w:t>
      </w:r>
      <w:r w:rsidRPr="000D4576">
        <w:rPr>
          <w:rFonts w:eastAsia="Times New Roman" w:cs="Arial"/>
          <w:color w:val="000000"/>
        </w:rPr>
        <w:t>).</w:t>
      </w:r>
    </w:p>
    <w:p w14:paraId="6EF6C7F6" w14:textId="59ECADF9" w:rsidR="008A545A"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Under utøvelsen av sin virksomhet som tillitsvalgt, og under forhandlinger og drøftelser med arbeidsgiver, beholder den tillitsvalgte sin lønn. Med lønn menes i denne forbindelse stillingens fasteregulativlønn samt alle faste og variable tillegg som arbeidstakeren ville hatt om vedkommende var i arbeid (</w:t>
      </w:r>
      <w:r w:rsidR="002B1545" w:rsidRPr="002226E0">
        <w:rPr>
          <w:rFonts w:eastAsia="Times New Roman" w:cs="Arial"/>
        </w:rPr>
        <w:t>Hovedavtalens Del B § 3-4</w:t>
      </w:r>
      <w:r w:rsidRPr="000D4576">
        <w:rPr>
          <w:rFonts w:eastAsia="Times New Roman" w:cs="Arial"/>
          <w:color w:val="000000"/>
        </w:rPr>
        <w:t>).</w:t>
      </w:r>
    </w:p>
    <w:p w14:paraId="67DB0CCF" w14:textId="59875BDB" w:rsidR="00B56F18" w:rsidRDefault="00B56F18" w:rsidP="00CC5A7F">
      <w:pPr>
        <w:spacing w:before="100" w:beforeAutospacing="1" w:after="100" w:afterAutospacing="1" w:line="276" w:lineRule="auto"/>
        <w:rPr>
          <w:rFonts w:eastAsia="Times New Roman" w:cs="Arial"/>
          <w:color w:val="000000"/>
        </w:rPr>
      </w:pPr>
    </w:p>
    <w:p w14:paraId="38DBC7A9" w14:textId="77777777" w:rsidR="00B56F18" w:rsidRPr="000D4576" w:rsidRDefault="00B56F18" w:rsidP="00CC5A7F">
      <w:pPr>
        <w:spacing w:before="100" w:beforeAutospacing="1" w:after="100" w:afterAutospacing="1" w:line="276" w:lineRule="auto"/>
        <w:rPr>
          <w:rFonts w:eastAsia="Times New Roman" w:cs="Arial"/>
          <w:color w:val="000000"/>
        </w:rPr>
      </w:pPr>
    </w:p>
    <w:p w14:paraId="34A62C62" w14:textId="628775D6" w:rsidR="002226E0" w:rsidRDefault="000D4576" w:rsidP="00CC5A7F">
      <w:pPr>
        <w:spacing w:before="100" w:beforeAutospacing="1" w:after="100" w:afterAutospacing="1" w:line="276" w:lineRule="auto"/>
        <w:rPr>
          <w:rFonts w:eastAsia="Times New Roman" w:cs="Arial"/>
          <w:color w:val="000000" w:themeColor="text1"/>
        </w:rPr>
      </w:pPr>
      <w:r w:rsidRPr="003E0577">
        <w:rPr>
          <w:rFonts w:eastAsia="Times New Roman" w:cs="Arial"/>
          <w:color w:val="000000" w:themeColor="text1"/>
        </w:rPr>
        <w:t xml:space="preserve">Søknad om permisjon etter </w:t>
      </w:r>
      <w:r w:rsidR="002B1545" w:rsidRPr="002226E0">
        <w:rPr>
          <w:rFonts w:eastAsia="Times New Roman" w:cs="Arial"/>
        </w:rPr>
        <w:t>Hovedavtalens Del B §3-5</w:t>
      </w:r>
      <w:r w:rsidR="002B1545">
        <w:rPr>
          <w:rFonts w:eastAsia="Times New Roman" w:cs="Arial"/>
          <w:color w:val="FF0000"/>
        </w:rPr>
        <w:t xml:space="preserve"> </w:t>
      </w:r>
      <w:r w:rsidRPr="003E0577">
        <w:rPr>
          <w:rFonts w:eastAsia="Times New Roman" w:cs="Arial"/>
          <w:color w:val="000000" w:themeColor="text1"/>
        </w:rPr>
        <w:t xml:space="preserve">skal dokumenteres. Det kan ikke uten tvingende grunn nektes permisjon i inntil 12 arbeidsdager per år for valgte, faste medlemmer som skal møte i organisasjonens styrende sentrale organer, </w:t>
      </w:r>
    </w:p>
    <w:p w14:paraId="54435188" w14:textId="7E94FC76" w:rsidR="008A545A" w:rsidRPr="008A545A" w:rsidRDefault="000D4576" w:rsidP="00CC5A7F">
      <w:pPr>
        <w:spacing w:before="100" w:beforeAutospacing="1" w:after="100" w:afterAutospacing="1" w:line="276" w:lineRule="auto"/>
        <w:rPr>
          <w:rFonts w:eastAsia="Times New Roman" w:cs="Arial"/>
          <w:color w:val="FF0000"/>
        </w:rPr>
      </w:pPr>
      <w:r w:rsidRPr="003E0577">
        <w:rPr>
          <w:rFonts w:eastAsia="Times New Roman" w:cs="Arial"/>
          <w:color w:val="000000" w:themeColor="text1"/>
        </w:rPr>
        <w:t xml:space="preserve">distrikts-/fylkesorganer og øverste organ på distrikts-/fylkesplan. Det samme gjelder valgte medlemmer og delegater for å møte i det høyeste organet (landsmøter/kongresser o.l.). </w:t>
      </w:r>
    </w:p>
    <w:p w14:paraId="2A554603" w14:textId="09363247" w:rsidR="000D4576"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Tillitsvalgte har rett til opplæring som har betydning for deres funksjon som tillitsvalgt. Ved slik opplæring gis det permisjon med hel eller delvis lønn (</w:t>
      </w:r>
      <w:r w:rsidR="002B1545" w:rsidRPr="002226E0">
        <w:rPr>
          <w:rFonts w:eastAsia="Times New Roman" w:cs="Arial"/>
        </w:rPr>
        <w:t>Hovedavtalens Del B § 3-6</w:t>
      </w:r>
      <w:r w:rsidRPr="000D4576">
        <w:rPr>
          <w:rFonts w:eastAsia="Times New Roman" w:cs="Arial"/>
          <w:color w:val="000000"/>
        </w:rPr>
        <w:t>). For hovedtillitsvalgt/fellestillitsvalgt gis permisjon med lønn. Med lønn menes i denne forbindelse stillingens faste regulativlønn samt alle faste og variable tillegg som arbeidstakeren ville hatt om vedkommende var i arbeid (</w:t>
      </w:r>
      <w:r w:rsidR="002B1545" w:rsidRPr="002226E0">
        <w:rPr>
          <w:rFonts w:eastAsia="Times New Roman" w:cs="Arial"/>
        </w:rPr>
        <w:t>Hovedavtalens Del B § 3-6</w:t>
      </w:r>
      <w:r w:rsidRPr="000D4576">
        <w:rPr>
          <w:rFonts w:eastAsia="Times New Roman" w:cs="Arial"/>
          <w:color w:val="000000"/>
        </w:rPr>
        <w:t>).</w:t>
      </w:r>
    </w:p>
    <w:p w14:paraId="108D1073" w14:textId="5E64B9DE" w:rsidR="000D4576" w:rsidRDefault="000D4576" w:rsidP="00CC5A7F">
      <w:pPr>
        <w:pStyle w:val="Overskrift2"/>
        <w:spacing w:line="276" w:lineRule="auto"/>
      </w:pPr>
      <w:bookmarkStart w:id="50" w:name="_Toc120540311"/>
      <w:bookmarkStart w:id="51" w:name="OrganisasjonsmessigeOppdrag"/>
      <w:r>
        <w:t>4.5 Organisasjonsmessige oppdrag</w:t>
      </w:r>
      <w:bookmarkEnd w:id="50"/>
    </w:p>
    <w:bookmarkEnd w:id="51"/>
    <w:p w14:paraId="49EB0558" w14:textId="74EA91A2" w:rsidR="000D4576" w:rsidRPr="000D4576"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A) Valgt/oppnevnt deltaker i lokale, fylkesvise og sentrale forhandlinger innvi</w:t>
      </w:r>
      <w:r>
        <w:rPr>
          <w:rFonts w:eastAsia="Times New Roman" w:cs="Arial"/>
          <w:color w:val="000000"/>
        </w:rPr>
        <w:t>lg</w:t>
      </w:r>
      <w:r w:rsidRPr="000D4576">
        <w:rPr>
          <w:rFonts w:eastAsia="Times New Roman" w:cs="Arial"/>
          <w:color w:val="000000"/>
        </w:rPr>
        <w:t>es permisjon med lønn (</w:t>
      </w:r>
      <w:r w:rsidR="002B1545" w:rsidRPr="002226E0">
        <w:rPr>
          <w:rFonts w:eastAsia="Times New Roman" w:cs="Arial"/>
        </w:rPr>
        <w:t>Hovedavtalens Del B § 3-5</w:t>
      </w:r>
      <w:r w:rsidRPr="000D4576">
        <w:rPr>
          <w:rFonts w:eastAsia="Times New Roman" w:cs="Arial"/>
          <w:color w:val="000000"/>
        </w:rPr>
        <w:t>).</w:t>
      </w:r>
    </w:p>
    <w:p w14:paraId="5838D736" w14:textId="77777777" w:rsidR="000D4576" w:rsidRPr="000D4576"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B) Valgte medlemmer av vedtektsfestede sentrale og distrikts-/fylkesorganer innvilges permisjon med lønn i inntil 12 dager pr år.</w:t>
      </w:r>
    </w:p>
    <w:p w14:paraId="53974433" w14:textId="6DD2045A" w:rsidR="002A3532" w:rsidRDefault="000D4576" w:rsidP="00CC5A7F">
      <w:pPr>
        <w:spacing w:before="100" w:beforeAutospacing="1" w:after="100" w:afterAutospacing="1" w:line="276" w:lineRule="auto"/>
        <w:rPr>
          <w:rFonts w:eastAsia="Times New Roman" w:cs="Arial"/>
          <w:color w:val="000000"/>
        </w:rPr>
      </w:pPr>
      <w:r w:rsidRPr="000D4576">
        <w:rPr>
          <w:rFonts w:eastAsia="Times New Roman" w:cs="Arial"/>
          <w:color w:val="000000"/>
        </w:rPr>
        <w:t>C) For verv i arbeidstakerorganisasjonenes styrende organ kan det gis permisjon uten lønn.</w:t>
      </w:r>
    </w:p>
    <w:p w14:paraId="4491ACBF" w14:textId="6D204B2A" w:rsidR="00837D15" w:rsidRDefault="00837D15" w:rsidP="00CC5A7F">
      <w:pPr>
        <w:pStyle w:val="Overskrift2"/>
        <w:spacing w:line="276" w:lineRule="auto"/>
      </w:pPr>
      <w:bookmarkStart w:id="52" w:name="_Toc120540312"/>
      <w:bookmarkStart w:id="53" w:name="AndreTillitsverv"/>
      <w:r>
        <w:t>4.6 Andre tillitsverv</w:t>
      </w:r>
      <w:bookmarkEnd w:id="52"/>
    </w:p>
    <w:bookmarkEnd w:id="53"/>
    <w:p w14:paraId="36953EC9" w14:textId="2887C7C3" w:rsidR="00A1574D" w:rsidRPr="00837D15" w:rsidRDefault="00837D15" w:rsidP="00CC5A7F">
      <w:pPr>
        <w:spacing w:before="100" w:beforeAutospacing="1" w:after="100" w:afterAutospacing="1" w:line="276" w:lineRule="auto"/>
        <w:rPr>
          <w:rFonts w:eastAsia="Times New Roman" w:cs="Arial"/>
          <w:color w:val="000000"/>
        </w:rPr>
      </w:pPr>
      <w:r w:rsidRPr="00837D15">
        <w:rPr>
          <w:rFonts w:eastAsia="Times New Roman" w:cs="Arial"/>
          <w:color w:val="000000"/>
        </w:rPr>
        <w:t>Ansatte med tillitsverv i de funksjonshemmedes interesseorganisasjoner kan innvilges permisjon uten lønn med hjemmel i dette punkt. Dette kan også omfatte</w:t>
      </w:r>
      <w:r w:rsidR="003E0577">
        <w:rPr>
          <w:rFonts w:eastAsia="Times New Roman" w:cs="Arial"/>
          <w:color w:val="000000"/>
        </w:rPr>
        <w:t xml:space="preserve"> </w:t>
      </w:r>
      <w:r w:rsidRPr="00837D15">
        <w:rPr>
          <w:rFonts w:eastAsia="Times New Roman" w:cs="Arial"/>
          <w:color w:val="000000"/>
        </w:rPr>
        <w:t>kurs når kurset har betydning for vedkommendes arbeid med å fremme funksjonshemmedes interesser.</w:t>
      </w:r>
    </w:p>
    <w:p w14:paraId="4034D569" w14:textId="169676C5" w:rsidR="008A545A" w:rsidRDefault="00837D15" w:rsidP="00CC5A7F">
      <w:pPr>
        <w:spacing w:before="100" w:beforeAutospacing="1" w:after="100" w:afterAutospacing="1" w:line="276" w:lineRule="auto"/>
        <w:rPr>
          <w:rFonts w:eastAsia="Times New Roman" w:cs="Arial"/>
          <w:color w:val="000000"/>
        </w:rPr>
      </w:pPr>
      <w:r w:rsidRPr="00837D15">
        <w:rPr>
          <w:rFonts w:eastAsia="Times New Roman" w:cs="Arial"/>
          <w:color w:val="000000"/>
        </w:rPr>
        <w:t>Kommunen kan etter en konkret vurdering innvilge permisjon uten lønn for utførelse av andre tillitsverv. Dette kan være deltaking i humanitære, religiøse eller andre organisasjoner.</w:t>
      </w:r>
    </w:p>
    <w:p w14:paraId="3CDA747D" w14:textId="3A2F9E12" w:rsidR="00837D15" w:rsidRPr="002A3532" w:rsidRDefault="00837D15" w:rsidP="00CC5A7F">
      <w:pPr>
        <w:pStyle w:val="Overskrift1"/>
        <w:spacing w:line="276" w:lineRule="auto"/>
        <w:rPr>
          <w:b/>
          <w:bCs/>
        </w:rPr>
      </w:pPr>
      <w:bookmarkStart w:id="54" w:name="_Toc120540313"/>
      <w:bookmarkStart w:id="55" w:name="Utdanningspermisjon"/>
      <w:r w:rsidRPr="002A3532">
        <w:rPr>
          <w:b/>
          <w:bCs/>
        </w:rPr>
        <w:t>5. Utdanningspermisjon</w:t>
      </w:r>
      <w:bookmarkEnd w:id="54"/>
    </w:p>
    <w:bookmarkEnd w:id="55"/>
    <w:p w14:paraId="4DED037B" w14:textId="77777777" w:rsidR="00B56F18" w:rsidRDefault="00837D15" w:rsidP="00CC5A7F">
      <w:pPr>
        <w:spacing w:before="100" w:beforeAutospacing="1" w:after="100" w:afterAutospacing="1" w:line="276" w:lineRule="auto"/>
        <w:rPr>
          <w:rFonts w:eastAsia="Times New Roman" w:cs="Arial"/>
          <w:color w:val="000000" w:themeColor="text1"/>
        </w:rPr>
      </w:pPr>
      <w:r w:rsidRPr="003E0577">
        <w:rPr>
          <w:rFonts w:eastAsia="Times New Roman" w:cs="Arial"/>
          <w:color w:val="000000" w:themeColor="text1"/>
        </w:rPr>
        <w:t xml:space="preserve">For gjennomføring av opplæringstiltak for at arbeidstakeren skal holdes à jour innenfor nåværende stilling, og som er hjemlet i godkjent opplæringsplan, gis permisjon med lønn, jf. </w:t>
      </w:r>
      <w:hyperlink r:id="rId27" w:anchor="shareModal" w:history="1">
        <w:r w:rsidRPr="002B1545">
          <w:rPr>
            <w:rStyle w:val="Hyperkobling"/>
            <w:rFonts w:eastAsia="Times New Roman" w:cs="Arial"/>
          </w:rPr>
          <w:t>Arbeidsmiljøloven § 12-11</w:t>
        </w:r>
      </w:hyperlink>
      <w:r w:rsidR="002B1545">
        <w:rPr>
          <w:rFonts w:eastAsia="Times New Roman" w:cs="Arial"/>
          <w:color w:val="FF0000"/>
        </w:rPr>
        <w:t xml:space="preserve">. </w:t>
      </w:r>
      <w:r w:rsidR="004369B5">
        <w:rPr>
          <w:rFonts w:eastAsia="Times New Roman" w:cs="Arial"/>
          <w:color w:val="FF0000"/>
        </w:rPr>
        <w:br/>
      </w:r>
      <w:r w:rsidR="004369B5" w:rsidRPr="003E0577">
        <w:rPr>
          <w:rFonts w:eastAsia="Times New Roman" w:cs="Arial"/>
          <w:color w:val="000000" w:themeColor="text1"/>
        </w:rPr>
        <w:t xml:space="preserve">Arbeidstaker som har vært i arbeidslivet i minst tre år og vært ansatt i Meråker </w:t>
      </w:r>
    </w:p>
    <w:p w14:paraId="03B2C6E2" w14:textId="77777777" w:rsidR="00B56F18" w:rsidRDefault="00B56F18" w:rsidP="00CC5A7F">
      <w:pPr>
        <w:spacing w:before="100" w:beforeAutospacing="1" w:after="100" w:afterAutospacing="1" w:line="276" w:lineRule="auto"/>
        <w:rPr>
          <w:rFonts w:eastAsia="Times New Roman" w:cs="Arial"/>
          <w:color w:val="000000" w:themeColor="text1"/>
        </w:rPr>
      </w:pPr>
    </w:p>
    <w:p w14:paraId="44FE4CCA" w14:textId="7C846FD7" w:rsidR="002226E0" w:rsidRPr="00B56F18" w:rsidRDefault="004369B5" w:rsidP="00CC5A7F">
      <w:pPr>
        <w:spacing w:before="100" w:beforeAutospacing="1" w:after="100" w:afterAutospacing="1" w:line="276" w:lineRule="auto"/>
        <w:rPr>
          <w:rFonts w:eastAsia="Times New Roman" w:cs="Arial"/>
          <w:color w:val="000000" w:themeColor="text1"/>
        </w:rPr>
      </w:pPr>
      <w:r w:rsidRPr="003E0577">
        <w:rPr>
          <w:rFonts w:eastAsia="Times New Roman" w:cs="Arial"/>
          <w:color w:val="000000" w:themeColor="text1"/>
        </w:rPr>
        <w:t xml:space="preserve">kommune de siste to </w:t>
      </w:r>
      <w:proofErr w:type="spellStart"/>
      <w:r w:rsidRPr="003E0577">
        <w:rPr>
          <w:rFonts w:eastAsia="Times New Roman" w:cs="Arial"/>
          <w:color w:val="000000" w:themeColor="text1"/>
        </w:rPr>
        <w:t>år</w:t>
      </w:r>
      <w:proofErr w:type="spellEnd"/>
      <w:r w:rsidRPr="003E0577">
        <w:rPr>
          <w:rFonts w:eastAsia="Times New Roman" w:cs="Arial"/>
          <w:color w:val="000000" w:themeColor="text1"/>
        </w:rPr>
        <w:t xml:space="preserve"> har rett til hel eller delvis ulønnet permisjon i inntil tre år for å delta i organiserte utdanningstilbud jf. </w:t>
      </w:r>
      <w:hyperlink r:id="rId28" w:anchor="shareModal" w:history="1">
        <w:proofErr w:type="spellStart"/>
        <w:r w:rsidR="002B1545">
          <w:rPr>
            <w:rStyle w:val="Hyperkobling"/>
            <w:rFonts w:eastAsia="Times New Roman" w:cs="Arial"/>
          </w:rPr>
          <w:t>Aml</w:t>
        </w:r>
        <w:proofErr w:type="spellEnd"/>
        <w:r w:rsidR="002B1545">
          <w:rPr>
            <w:rStyle w:val="Hyperkobling"/>
            <w:rFonts w:eastAsia="Times New Roman" w:cs="Arial"/>
          </w:rPr>
          <w:t>. § 12-11 punkt 1</w:t>
        </w:r>
      </w:hyperlink>
      <w:r w:rsidRPr="003E0577">
        <w:rPr>
          <w:rFonts w:eastAsia="Times New Roman" w:cs="Arial"/>
          <w:color w:val="000000" w:themeColor="text1"/>
        </w:rPr>
        <w:t>.</w:t>
      </w:r>
    </w:p>
    <w:p w14:paraId="087B8E0F" w14:textId="7B5C2B31" w:rsidR="00837D15" w:rsidRPr="00837D15" w:rsidRDefault="00837D15" w:rsidP="00CC5A7F">
      <w:pPr>
        <w:spacing w:before="100" w:beforeAutospacing="1" w:after="100" w:afterAutospacing="1" w:line="276" w:lineRule="auto"/>
        <w:rPr>
          <w:rFonts w:eastAsia="Times New Roman" w:cs="Arial"/>
          <w:color w:val="FF0000"/>
        </w:rPr>
      </w:pPr>
      <w:r w:rsidRPr="003E0577">
        <w:rPr>
          <w:rFonts w:eastAsia="Times New Roman" w:cs="Arial"/>
          <w:color w:val="000000" w:themeColor="text1"/>
        </w:rPr>
        <w:t xml:space="preserve">Hvis det, i forbindelse med utdannelse som er av verdi for både arbeidstakeren og arbeidsgiver, er nødvendig med hel eller delvis permisjon, skal dette innvilges, med mindre særlige grunner er til hinder for det. Avhengig av videreutdanningens art og nødvendighet skal det gis permisjon med lønn og dekning av legitimerte utgifter jf. </w:t>
      </w:r>
      <w:r w:rsidR="002B1545" w:rsidRPr="002226E0">
        <w:rPr>
          <w:rFonts w:eastAsia="Times New Roman" w:cs="Arial"/>
        </w:rPr>
        <w:t>Hovedtariffavtalen §14.2</w:t>
      </w:r>
      <w:r w:rsidRPr="003E0577">
        <w:rPr>
          <w:rFonts w:eastAsia="Times New Roman" w:cs="Arial"/>
          <w:color w:val="000000" w:themeColor="text1"/>
        </w:rPr>
        <w:t>.</w:t>
      </w:r>
    </w:p>
    <w:p w14:paraId="070591B2" w14:textId="77777777" w:rsidR="00837D15" w:rsidRPr="003E0577" w:rsidRDefault="00837D15" w:rsidP="00CC5A7F">
      <w:pPr>
        <w:spacing w:before="100" w:beforeAutospacing="1" w:after="100" w:afterAutospacing="1" w:line="276" w:lineRule="auto"/>
        <w:rPr>
          <w:rFonts w:eastAsia="Times New Roman" w:cs="Arial"/>
          <w:color w:val="000000" w:themeColor="text1"/>
        </w:rPr>
      </w:pPr>
      <w:r w:rsidRPr="003E0577">
        <w:rPr>
          <w:rFonts w:eastAsia="Times New Roman" w:cs="Arial"/>
          <w:color w:val="000000" w:themeColor="text1"/>
        </w:rPr>
        <w:t xml:space="preserve">Ved godkjenning av søknad om utdanningspermisjon skal det inngås avtale mellom arbeidstaker og arbeidsgiver. Avtalen bør inneholde vilkår for gjennomføring av utdanning, eventuelt hva som skjer dersom utdanningen ikke blir gjennomført.  </w:t>
      </w:r>
    </w:p>
    <w:p w14:paraId="4EFBC0E1" w14:textId="338C8319" w:rsidR="00555B94" w:rsidRDefault="00837D15" w:rsidP="00CC5A7F">
      <w:pPr>
        <w:spacing w:before="100" w:beforeAutospacing="1" w:after="100" w:afterAutospacing="1" w:line="276" w:lineRule="auto"/>
        <w:rPr>
          <w:rFonts w:eastAsia="Times New Roman" w:cs="Arial"/>
          <w:color w:val="FF0000"/>
        </w:rPr>
      </w:pPr>
      <w:r w:rsidRPr="003E0577">
        <w:rPr>
          <w:rFonts w:eastAsia="Times New Roman" w:cs="Arial"/>
          <w:color w:val="000000" w:themeColor="text1"/>
        </w:rPr>
        <w:t xml:space="preserve">Arbeidstaker som vil bruke retten til utdanningspermisjon må gi arbeidsgiver skriftlig varsel som inkluderer opplysninger om utdanningens faglige innhold, varighet og eventuelt opptak ved utdanningsinstitusjon, jf. </w:t>
      </w:r>
      <w:hyperlink r:id="rId29" w:anchor="shareModal" w:history="1">
        <w:proofErr w:type="spellStart"/>
        <w:r w:rsidRPr="002B1545">
          <w:rPr>
            <w:rStyle w:val="Hyperkobling"/>
            <w:rFonts w:eastAsia="Times New Roman" w:cs="Arial"/>
          </w:rPr>
          <w:t>Aml</w:t>
        </w:r>
        <w:proofErr w:type="spellEnd"/>
        <w:r w:rsidRPr="002B1545">
          <w:rPr>
            <w:rStyle w:val="Hyperkobling"/>
            <w:rFonts w:eastAsia="Times New Roman" w:cs="Arial"/>
          </w:rPr>
          <w:t>. § 12-11 punkt 4</w:t>
        </w:r>
      </w:hyperlink>
      <w:r w:rsidRPr="003E0577">
        <w:rPr>
          <w:rFonts w:eastAsia="Times New Roman" w:cs="Arial"/>
          <w:color w:val="000000" w:themeColor="text1"/>
        </w:rPr>
        <w:t>.</w:t>
      </w:r>
    </w:p>
    <w:p w14:paraId="386DAB38" w14:textId="70C9791F" w:rsidR="00837D15" w:rsidRDefault="00837D15" w:rsidP="00CC5A7F">
      <w:pPr>
        <w:pStyle w:val="Overskrift2"/>
        <w:spacing w:line="276" w:lineRule="auto"/>
      </w:pPr>
      <w:bookmarkStart w:id="56" w:name="_Toc120540314"/>
      <w:bookmarkStart w:id="57" w:name="UtdanningFritidEksamensdager"/>
      <w:r>
        <w:t>5.1 Utdanning i fritiden/eksamensdager</w:t>
      </w:r>
      <w:bookmarkEnd w:id="56"/>
    </w:p>
    <w:bookmarkEnd w:id="57"/>
    <w:p w14:paraId="3FBF74C7" w14:textId="2B2362BD" w:rsidR="008A545A" w:rsidRPr="003E0577" w:rsidRDefault="00837D15" w:rsidP="00CC5A7F">
      <w:pPr>
        <w:spacing w:before="100" w:beforeAutospacing="1" w:after="100" w:afterAutospacing="1" w:line="276" w:lineRule="auto"/>
        <w:rPr>
          <w:rFonts w:eastAsia="Times New Roman" w:cs="Arial"/>
          <w:color w:val="000000" w:themeColor="text1"/>
        </w:rPr>
      </w:pPr>
      <w:r w:rsidRPr="00837D15">
        <w:rPr>
          <w:rFonts w:eastAsia="Times New Roman" w:cs="Arial"/>
          <w:color w:val="000000"/>
        </w:rPr>
        <w:t>Arbeidstakere som gjennomfører utdanning i sin fritid, kan innvilges permisjon med lønn for eksamensdagen(e), samt 2 lesedager før hver eksamen. Det er en forutsetning at vedkommende ville hatt ordinært arbeid de to dagene umiddelbart før</w:t>
      </w:r>
      <w:r w:rsidR="00555B94">
        <w:rPr>
          <w:rFonts w:eastAsia="Times New Roman" w:cs="Arial"/>
          <w:color w:val="000000"/>
        </w:rPr>
        <w:t xml:space="preserve"> </w:t>
      </w:r>
      <w:r w:rsidRPr="00837D15">
        <w:rPr>
          <w:rFonts w:eastAsia="Times New Roman" w:cs="Arial"/>
          <w:color w:val="000000"/>
        </w:rPr>
        <w:t>eksamen</w:t>
      </w:r>
      <w:r w:rsidRPr="003E0577">
        <w:rPr>
          <w:rFonts w:eastAsia="Times New Roman" w:cs="Arial"/>
          <w:color w:val="000000" w:themeColor="text1"/>
        </w:rPr>
        <w:t>.</w:t>
      </w:r>
      <w:r w:rsidR="00B46C8D" w:rsidRPr="003E0577">
        <w:rPr>
          <w:rFonts w:eastAsia="Times New Roman" w:cs="Arial"/>
          <w:color w:val="000000" w:themeColor="text1"/>
        </w:rPr>
        <w:t xml:space="preserve"> Ved eksamensformer som varer 3 sammenhengende dager eller mer, skal det drøftes en ytterligere tilrettelegging. Ytterligere tilrettelegging betyr ikke nødvendigvis flere dager med lønnet permisjon, men kan innebære å legge til rette for avspasering, ferieavvikling eller endret arbeidstid.</w:t>
      </w:r>
    </w:p>
    <w:p w14:paraId="56284392" w14:textId="7C073C7B" w:rsidR="00E01D77" w:rsidRPr="003E0577" w:rsidRDefault="00B46C8D" w:rsidP="00CC5A7F">
      <w:pPr>
        <w:spacing w:before="100" w:beforeAutospacing="1" w:after="100" w:afterAutospacing="1" w:line="276" w:lineRule="auto"/>
        <w:rPr>
          <w:rFonts w:eastAsia="Times New Roman" w:cs="Arial"/>
          <w:color w:val="000000" w:themeColor="text1"/>
        </w:rPr>
      </w:pPr>
      <w:r w:rsidRPr="003E0577">
        <w:rPr>
          <w:rFonts w:eastAsia="Times New Roman" w:cs="Arial"/>
          <w:color w:val="000000" w:themeColor="text1"/>
        </w:rPr>
        <w:t xml:space="preserve">Innlevering av ulike oppgaver i studieperioden er ikke å anse som eksamen, og permisjonsbestemmelsen kommer i slike tilfeller ikke til anvendelse. </w:t>
      </w:r>
    </w:p>
    <w:p w14:paraId="633947C4" w14:textId="5B499CEA" w:rsidR="00B46C8D" w:rsidRPr="00837D15" w:rsidRDefault="00837D15" w:rsidP="00CC5A7F">
      <w:pPr>
        <w:spacing w:before="100" w:beforeAutospacing="1" w:after="100" w:afterAutospacing="1" w:line="276" w:lineRule="auto"/>
        <w:rPr>
          <w:rFonts w:eastAsia="Times New Roman" w:cs="Arial"/>
          <w:color w:val="000000"/>
        </w:rPr>
      </w:pPr>
      <w:r w:rsidRPr="00837D15">
        <w:rPr>
          <w:rFonts w:eastAsia="Times New Roman" w:cs="Arial"/>
          <w:color w:val="000000"/>
        </w:rPr>
        <w:t>Det innvilges ikke ny permisjon med lønn for forbedring av karakterer eller avleggelse av ny eksamen grunnet stryk.</w:t>
      </w:r>
    </w:p>
    <w:p w14:paraId="0DEFF264" w14:textId="3215A010" w:rsidR="00837D15" w:rsidRDefault="00837D15" w:rsidP="00CC5A7F">
      <w:pPr>
        <w:spacing w:before="100" w:beforeAutospacing="1" w:after="100" w:afterAutospacing="1" w:line="276" w:lineRule="auto"/>
        <w:rPr>
          <w:rFonts w:eastAsia="Times New Roman" w:cs="Arial"/>
          <w:color w:val="000000"/>
        </w:rPr>
      </w:pPr>
      <w:r w:rsidRPr="00837D15">
        <w:rPr>
          <w:rFonts w:eastAsia="Times New Roman" w:cs="Arial"/>
          <w:color w:val="000000"/>
        </w:rPr>
        <w:t>For å få permisjon med lønn er det en forutsetning at faget har betydning for arbeidsgiver.</w:t>
      </w:r>
    </w:p>
    <w:p w14:paraId="02AA649A" w14:textId="69F24B0C" w:rsidR="00B46C8D" w:rsidRDefault="00B46C8D" w:rsidP="00CC5A7F">
      <w:pPr>
        <w:pStyle w:val="Overskrift2"/>
        <w:spacing w:line="276" w:lineRule="auto"/>
      </w:pPr>
      <w:bookmarkStart w:id="58" w:name="_Toc120540315"/>
      <w:bookmarkStart w:id="59" w:name="KursOpplæringRegiArbeidstakerorganisasjo"/>
      <w:r>
        <w:t>5.2 Kurs/opplæring i regi av arbeidstakerorganisasjonene</w:t>
      </w:r>
      <w:bookmarkEnd w:id="58"/>
      <w:bookmarkEnd w:id="59"/>
    </w:p>
    <w:p w14:paraId="0F35F1B7" w14:textId="33FB1D37" w:rsidR="00B46C8D" w:rsidRDefault="00B46C8D" w:rsidP="00CC5A7F">
      <w:pPr>
        <w:spacing w:line="276" w:lineRule="auto"/>
      </w:pPr>
    </w:p>
    <w:p w14:paraId="439C938F" w14:textId="7FC37D98" w:rsidR="00B46C8D" w:rsidRDefault="00B46C8D" w:rsidP="00CC5A7F">
      <w:pPr>
        <w:spacing w:line="276" w:lineRule="auto"/>
      </w:pPr>
      <w:r w:rsidRPr="003E0577">
        <w:rPr>
          <w:color w:val="000000" w:themeColor="text1"/>
        </w:rPr>
        <w:t xml:space="preserve">Det kan gis permisjon med hel eller delvis lønn for opplæring som er av betydning for arbeidstakernes funksjon som tillitsvalgt jf. </w:t>
      </w:r>
      <w:r w:rsidR="007B631A" w:rsidRPr="002226E0">
        <w:t>Hovedavtalen del B § 3-6</w:t>
      </w:r>
      <w:r w:rsidRPr="003E0577">
        <w:rPr>
          <w:color w:val="000000" w:themeColor="text1"/>
        </w:rPr>
        <w:t>.</w:t>
      </w:r>
      <w:r>
        <w:rPr>
          <w:color w:val="FF0000"/>
        </w:rPr>
        <w:t xml:space="preserve"> </w:t>
      </w:r>
      <w:r>
        <w:t xml:space="preserve">Til slik opplæring kan tillitsvalgt i arbeidstakerorganisasjonen som kommunen har inngått tariffavtale med innvilges permisjon med lønn i inntil 10 arbeidsdager pr. kalenderår. </w:t>
      </w:r>
    </w:p>
    <w:p w14:paraId="09B61F0B" w14:textId="77777777" w:rsidR="00B56F18" w:rsidRDefault="00B56F18" w:rsidP="00CC5A7F">
      <w:pPr>
        <w:spacing w:line="276" w:lineRule="auto"/>
      </w:pPr>
    </w:p>
    <w:p w14:paraId="5631081E" w14:textId="32114502" w:rsidR="00B46C8D" w:rsidRDefault="00B46C8D" w:rsidP="00CC5A7F">
      <w:pPr>
        <w:spacing w:line="276" w:lineRule="auto"/>
      </w:pPr>
    </w:p>
    <w:p w14:paraId="571EC6DA" w14:textId="46B2488F" w:rsidR="003E0577" w:rsidRDefault="00B46C8D" w:rsidP="00CC5A7F">
      <w:pPr>
        <w:spacing w:line="276" w:lineRule="auto"/>
      </w:pPr>
      <w:r>
        <w:t xml:space="preserve">Definisjon av tillitsvalgt: se </w:t>
      </w:r>
      <w:r w:rsidR="007B631A" w:rsidRPr="002226E0">
        <w:t>Hovedavtalen del B § 2-2</w:t>
      </w:r>
      <w:r>
        <w:t>.</w:t>
      </w:r>
    </w:p>
    <w:p w14:paraId="6650BC57" w14:textId="77777777" w:rsidR="003E0577" w:rsidRDefault="003E0577" w:rsidP="00CC5A7F">
      <w:pPr>
        <w:spacing w:line="276" w:lineRule="auto"/>
      </w:pPr>
    </w:p>
    <w:p w14:paraId="1AAC3BE0" w14:textId="4F558727" w:rsidR="00B46C8D" w:rsidRPr="00B46C8D" w:rsidRDefault="00B46C8D" w:rsidP="00CC5A7F">
      <w:pPr>
        <w:pStyle w:val="Overskrift2"/>
        <w:spacing w:line="276" w:lineRule="auto"/>
        <w:rPr>
          <w:rFonts w:cs="Arial"/>
        </w:rPr>
      </w:pPr>
      <w:bookmarkStart w:id="60" w:name="_Toc120540316"/>
      <w:bookmarkStart w:id="61" w:name="PlikttjenesteBindingstidRefusjon"/>
      <w:r w:rsidRPr="00B46C8D">
        <w:rPr>
          <w:rFonts w:cs="Arial"/>
        </w:rPr>
        <w:t>5.3 Plikttjeneste, bindingstid/refusjon</w:t>
      </w:r>
      <w:bookmarkEnd w:id="60"/>
    </w:p>
    <w:bookmarkEnd w:id="61"/>
    <w:p w14:paraId="2E32970A" w14:textId="7C387F1D" w:rsidR="00555B94" w:rsidRPr="00B46C8D" w:rsidRDefault="00B46C8D" w:rsidP="00CC5A7F">
      <w:pPr>
        <w:spacing w:before="100" w:beforeAutospacing="1" w:after="100" w:afterAutospacing="1" w:line="276" w:lineRule="auto"/>
        <w:rPr>
          <w:rFonts w:eastAsia="Times New Roman" w:cs="Arial"/>
          <w:color w:val="000000"/>
        </w:rPr>
      </w:pPr>
      <w:r w:rsidRPr="00B46C8D">
        <w:rPr>
          <w:rFonts w:eastAsia="Times New Roman" w:cs="Arial"/>
          <w:color w:val="000000"/>
        </w:rPr>
        <w:t xml:space="preserve">Plikttjeneste er den tid en arbeidstaker pålegges å gjøre tjeneste i kommunen etter endt utdanning, og er bare aktuell i de tilfeller kommunen yter økonomiske støtte (lønn, stipend, </w:t>
      </w:r>
      <w:proofErr w:type="gramStart"/>
      <w:r w:rsidRPr="00B46C8D">
        <w:rPr>
          <w:rFonts w:eastAsia="Times New Roman" w:cs="Arial"/>
          <w:color w:val="000000"/>
        </w:rPr>
        <w:t>kursavgifter,</w:t>
      </w:r>
      <w:proofErr w:type="gramEnd"/>
      <w:r w:rsidRPr="00B46C8D">
        <w:rPr>
          <w:rFonts w:eastAsia="Times New Roman" w:cs="Arial"/>
          <w:color w:val="000000"/>
        </w:rPr>
        <w:t xml:space="preserve"> oppholdsutgifter).</w:t>
      </w:r>
    </w:p>
    <w:p w14:paraId="4E5C55AA" w14:textId="61B5091C" w:rsidR="002A3532" w:rsidRDefault="00B46C8D" w:rsidP="00CC5A7F">
      <w:pPr>
        <w:spacing w:before="100" w:beforeAutospacing="1" w:after="100" w:afterAutospacing="1" w:line="276" w:lineRule="auto"/>
        <w:rPr>
          <w:rFonts w:eastAsia="Times New Roman" w:cs="Arial"/>
          <w:color w:val="000000"/>
        </w:rPr>
      </w:pPr>
      <w:r w:rsidRPr="00B46C8D">
        <w:rPr>
          <w:rFonts w:eastAsia="Times New Roman" w:cs="Arial"/>
          <w:color w:val="000000"/>
        </w:rPr>
        <w:t>Plikttjeneste kan avtales dersom det innvilges støtte som tilsvarer minst 1 månedslønn. Slutter arbeidstakeren før bindingstidens utløp, skal det tilbakebetales til kommunen en forholdsmessig del av den økonomiske søtten som er utbetalt.</w:t>
      </w:r>
    </w:p>
    <w:p w14:paraId="0C4623C2" w14:textId="359BB489" w:rsidR="00B46C8D" w:rsidRPr="002A3532" w:rsidRDefault="00B46C8D" w:rsidP="00CC5A7F">
      <w:pPr>
        <w:pStyle w:val="Overskrift1"/>
        <w:spacing w:line="276" w:lineRule="auto"/>
        <w:rPr>
          <w:b/>
          <w:bCs/>
        </w:rPr>
      </w:pPr>
      <w:bookmarkStart w:id="62" w:name="_Toc120540317"/>
      <w:bookmarkStart w:id="63" w:name="DiversePermisjonsbestemmelser"/>
      <w:r w:rsidRPr="002A3532">
        <w:rPr>
          <w:b/>
          <w:bCs/>
        </w:rPr>
        <w:t>6. Diverse permisjonsbestemmelser</w:t>
      </w:r>
      <w:bookmarkEnd w:id="62"/>
    </w:p>
    <w:bookmarkEnd w:id="63"/>
    <w:p w14:paraId="08AA8F24" w14:textId="124219A5" w:rsidR="00B46C8D" w:rsidRDefault="00B46C8D" w:rsidP="00CC5A7F">
      <w:pPr>
        <w:spacing w:line="276" w:lineRule="auto"/>
        <w:rPr>
          <w:lang w:eastAsia="en-US"/>
        </w:rPr>
      </w:pPr>
    </w:p>
    <w:p w14:paraId="0AA78094" w14:textId="436BF97B" w:rsidR="000D61B4" w:rsidRDefault="000D61B4" w:rsidP="00CC5A7F">
      <w:pPr>
        <w:pStyle w:val="Overskrift2"/>
        <w:spacing w:line="276" w:lineRule="auto"/>
      </w:pPr>
      <w:bookmarkStart w:id="64" w:name="_Toc120540318"/>
      <w:bookmarkStart w:id="65" w:name="OvergangTilNyStilling"/>
      <w:r>
        <w:t>6.1 Overgang til ny stilling</w:t>
      </w:r>
      <w:bookmarkEnd w:id="64"/>
    </w:p>
    <w:bookmarkEnd w:id="65"/>
    <w:p w14:paraId="25326AAC" w14:textId="559EAD52" w:rsidR="000D61B4"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Det kan innvil</w:t>
      </w:r>
      <w:r w:rsidR="002A3532">
        <w:rPr>
          <w:rFonts w:eastAsia="Times New Roman" w:cs="Arial"/>
          <w:color w:val="000000"/>
        </w:rPr>
        <w:t>g</w:t>
      </w:r>
      <w:r w:rsidRPr="000D61B4">
        <w:rPr>
          <w:rFonts w:eastAsia="Times New Roman" w:cs="Arial"/>
          <w:color w:val="000000"/>
        </w:rPr>
        <w:t>es permisjon uten lønn ved overgang til annen stilling i eller utenfor kommunen. Permisjon gis for inntil 1 år.</w:t>
      </w:r>
    </w:p>
    <w:p w14:paraId="24E06DF5" w14:textId="77777777" w:rsidR="000D61B4"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Permisjon kan i særskilte tilfeller vurderes på andre vilkår dersom det dreier seg om et vikariat/engasjement som gir arbeidstakeren en faglig utvikling som er til nytte for kommunen. Det er en forutsetning at arbeidstakeren skal gjeninntre i stillingen etter endt permisjon.</w:t>
      </w:r>
    </w:p>
    <w:p w14:paraId="7C770037" w14:textId="3B8DDDAE" w:rsidR="00E01D77"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Det er en forutsetning at det ikke er til særlig ulempe for arbeidsgiver. Det er videre en forutsetning at arbeidstakeren har tjenestegjort i kommunen de siste 3 år. Dette kan fravikes etter vurdering fra arbeidsgiver.</w:t>
      </w:r>
    </w:p>
    <w:p w14:paraId="4BBF1D5C" w14:textId="1A33075A" w:rsid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Senest 3 måneder før permisjonens utløp skal arbeidstakeren skriftlig varsle om vedkommende vil gjeninntre i stillingen eller ikke.</w:t>
      </w:r>
    </w:p>
    <w:p w14:paraId="532F8617" w14:textId="08B264E1" w:rsidR="000D61B4" w:rsidRDefault="000D61B4" w:rsidP="00CC5A7F">
      <w:pPr>
        <w:pStyle w:val="Overskrift2"/>
        <w:spacing w:line="276" w:lineRule="auto"/>
      </w:pPr>
      <w:bookmarkStart w:id="66" w:name="_Toc120540319"/>
      <w:bookmarkStart w:id="67" w:name="JobbrotasjonHospiteringIAnnenStilling"/>
      <w:r>
        <w:t>6.2 Jobbrotasjon/hospitering i annen stilling</w:t>
      </w:r>
      <w:bookmarkEnd w:id="66"/>
    </w:p>
    <w:bookmarkEnd w:id="67"/>
    <w:p w14:paraId="35EA01FD" w14:textId="6A8A681D" w:rsid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Det kan gis permisjon i inntil 1 år i forbindelse med avtaler om tjenestegjøring i annen stilling i eller utenfor kommunen som ledd i omplassering, hospitering eller jobbrotasjon.</w:t>
      </w:r>
    </w:p>
    <w:p w14:paraId="167AA560" w14:textId="204EC398" w:rsidR="000D61B4" w:rsidRDefault="000D61B4" w:rsidP="00CC5A7F">
      <w:pPr>
        <w:pStyle w:val="Overskrift2"/>
        <w:spacing w:line="276" w:lineRule="auto"/>
      </w:pPr>
      <w:bookmarkStart w:id="68" w:name="_Toc120540320"/>
      <w:bookmarkStart w:id="69" w:name="SpesielleOppdragEngasjementer"/>
      <w:r>
        <w:t>6.3 Spesielle oppdrag/engasjementer</w:t>
      </w:r>
      <w:bookmarkEnd w:id="68"/>
    </w:p>
    <w:bookmarkEnd w:id="69"/>
    <w:p w14:paraId="2CE9017C" w14:textId="40966D77" w:rsidR="002A3532" w:rsidRDefault="00555B94" w:rsidP="00CC5A7F">
      <w:pPr>
        <w:spacing w:before="100" w:beforeAutospacing="1" w:after="100" w:afterAutospacing="1" w:line="276" w:lineRule="auto"/>
        <w:rPr>
          <w:rFonts w:eastAsia="Times New Roman" w:cs="Arial"/>
          <w:color w:val="000000"/>
        </w:rPr>
      </w:pPr>
      <w:r w:rsidRPr="00555B94">
        <w:rPr>
          <w:rFonts w:eastAsia="Times New Roman" w:cs="Arial"/>
          <w:color w:val="000000"/>
        </w:rPr>
        <w:t>A)</w:t>
      </w:r>
      <w:r>
        <w:rPr>
          <w:rFonts w:eastAsia="Times New Roman" w:cs="Arial"/>
          <w:color w:val="000000"/>
        </w:rPr>
        <w:t xml:space="preserve"> </w:t>
      </w:r>
      <w:r w:rsidR="000D61B4" w:rsidRPr="00555B94">
        <w:rPr>
          <w:rFonts w:eastAsia="Times New Roman" w:cs="Arial"/>
          <w:color w:val="000000"/>
        </w:rPr>
        <w:t>Det kan innvilges permisjon inntil 2 år uten lønn for arbeidstakere som tjenestegjør som dommerfullmektig</w:t>
      </w:r>
      <w:r w:rsidR="002A3532">
        <w:rPr>
          <w:rFonts w:eastAsia="Times New Roman" w:cs="Arial"/>
          <w:color w:val="000000"/>
        </w:rPr>
        <w:t>.</w:t>
      </w:r>
    </w:p>
    <w:p w14:paraId="65F24E10" w14:textId="1BA9A1DE" w:rsidR="00B56F18" w:rsidRDefault="00B56F18" w:rsidP="00CC5A7F">
      <w:pPr>
        <w:spacing w:before="100" w:beforeAutospacing="1" w:after="100" w:afterAutospacing="1" w:line="276" w:lineRule="auto"/>
        <w:rPr>
          <w:rFonts w:eastAsia="Times New Roman" w:cs="Arial"/>
          <w:color w:val="000000"/>
        </w:rPr>
      </w:pPr>
    </w:p>
    <w:p w14:paraId="55B38442" w14:textId="77777777" w:rsidR="00B56F18" w:rsidRDefault="00B56F18" w:rsidP="00CC5A7F">
      <w:pPr>
        <w:spacing w:before="100" w:beforeAutospacing="1" w:after="100" w:afterAutospacing="1" w:line="276" w:lineRule="auto"/>
        <w:rPr>
          <w:rFonts w:eastAsia="Times New Roman" w:cs="Arial"/>
          <w:color w:val="000000"/>
        </w:rPr>
      </w:pPr>
    </w:p>
    <w:p w14:paraId="1FA79103" w14:textId="62E5C42C" w:rsidR="003E0577"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B) Ar</w:t>
      </w:r>
      <w:r w:rsidR="002A3532">
        <w:rPr>
          <w:rFonts w:eastAsia="Times New Roman" w:cs="Arial"/>
          <w:color w:val="000000"/>
        </w:rPr>
        <w:t>b</w:t>
      </w:r>
      <w:r w:rsidRPr="000D61B4">
        <w:rPr>
          <w:rFonts w:eastAsia="Times New Roman" w:cs="Arial"/>
          <w:color w:val="000000"/>
        </w:rPr>
        <w:t>eidstakere som opptrer som part i rettssaker (saksøker eller saksøkt), eller som vitner, gis permisjon uten lønn.</w:t>
      </w:r>
    </w:p>
    <w:p w14:paraId="7074EBAE" w14:textId="77777777" w:rsidR="000D61B4"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C) Det kan gis begrenset permisjon uten lønn for å arbeide med forskning innen sitt fagområde. Forutsetningen er at forskningen skjer i tilknytning til en forskningsinstitusjon.</w:t>
      </w:r>
    </w:p>
    <w:p w14:paraId="120040A7" w14:textId="1E33D0E5" w:rsidR="000D61B4" w:rsidRP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D) Kommunen kan innvilge permisjon uten lønn i inntil 2 år for en arbeidstaker som skal arbeide i norske hjelpetiltak i offentlig regi i utviklingsland.</w:t>
      </w:r>
    </w:p>
    <w:p w14:paraId="27A82BA0" w14:textId="7C502A66" w:rsidR="002A3532"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E) Det kan innvilges permisjon uten lønn for oppdrag for utdanningsinstitusjoner, opplæringsnemnder, gjesteforelesninger, sensorarbeid mv.</w:t>
      </w:r>
    </w:p>
    <w:p w14:paraId="5FC3D045" w14:textId="01EACC31" w:rsidR="000D61B4"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F) Det kan innvilges permisjon uten lønn for møter og annet kortere fravær som skyldes oppdrag/engasjement i frivillige organisasjoner, eller annen samfunnsnyttig tjeneste.</w:t>
      </w:r>
    </w:p>
    <w:p w14:paraId="27190FA9" w14:textId="799E58F7" w:rsidR="000D61B4" w:rsidRDefault="000D61B4" w:rsidP="00CC5A7F">
      <w:pPr>
        <w:pStyle w:val="Overskrift2"/>
        <w:spacing w:line="276" w:lineRule="auto"/>
      </w:pPr>
      <w:bookmarkStart w:id="70" w:name="_Toc120540321"/>
      <w:bookmarkStart w:id="71" w:name="DeltakelseIHjelpekors"/>
      <w:r>
        <w:t>6.4 Deltakelse i hjelpekorps</w:t>
      </w:r>
      <w:bookmarkEnd w:id="70"/>
    </w:p>
    <w:bookmarkEnd w:id="71"/>
    <w:p w14:paraId="05763A14" w14:textId="3D22D162" w:rsidR="000D61B4" w:rsidRPr="00E01D77" w:rsidRDefault="000D61B4" w:rsidP="00CC5A7F">
      <w:pPr>
        <w:spacing w:before="100" w:beforeAutospacing="1" w:after="100" w:afterAutospacing="1" w:line="276" w:lineRule="auto"/>
        <w:rPr>
          <w:rFonts w:eastAsia="Times New Roman" w:cs="Arial"/>
          <w:color w:val="000000"/>
        </w:rPr>
      </w:pPr>
      <w:r w:rsidRPr="000D61B4">
        <w:rPr>
          <w:rFonts w:eastAsia="Times New Roman" w:cs="Arial"/>
          <w:color w:val="000000"/>
        </w:rPr>
        <w:t>Arbeidstakere som er knyttet til Røde Kors Hjelpekorps og Norsk Folkehjelps beredskaps- og ettersøkningsgruppe innvilges permisjon med lønn i inntil 3 dager i forbindelse med utrykning til hjelp for nødstilte.</w:t>
      </w:r>
    </w:p>
    <w:p w14:paraId="4B106BEB" w14:textId="2BCDDD59" w:rsidR="000D61B4" w:rsidRPr="002A3532" w:rsidRDefault="000D61B4" w:rsidP="00CC5A7F">
      <w:pPr>
        <w:pStyle w:val="Overskrift1"/>
        <w:spacing w:line="276" w:lineRule="auto"/>
        <w:rPr>
          <w:b/>
          <w:bCs/>
        </w:rPr>
      </w:pPr>
      <w:bookmarkStart w:id="72" w:name="_Toc120540322"/>
      <w:bookmarkStart w:id="73" w:name="PraktiseringFortolkning"/>
      <w:r w:rsidRPr="002A3532">
        <w:rPr>
          <w:b/>
          <w:bCs/>
        </w:rPr>
        <w:t>7. Praktisering/fortolkning</w:t>
      </w:r>
      <w:bookmarkEnd w:id="72"/>
    </w:p>
    <w:bookmarkEnd w:id="73"/>
    <w:p w14:paraId="13B15B5A" w14:textId="160A5221" w:rsidR="000D61B4" w:rsidRDefault="000D61B4" w:rsidP="00CC5A7F">
      <w:pPr>
        <w:spacing w:line="276" w:lineRule="auto"/>
        <w:rPr>
          <w:lang w:eastAsia="en-US"/>
        </w:rPr>
      </w:pPr>
    </w:p>
    <w:p w14:paraId="7F05A625" w14:textId="5E4C1551" w:rsidR="000D61B4" w:rsidRDefault="000D61B4" w:rsidP="00CC5A7F">
      <w:pPr>
        <w:spacing w:line="276" w:lineRule="auto"/>
        <w:rPr>
          <w:lang w:eastAsia="en-US"/>
        </w:rPr>
      </w:pPr>
      <w:r>
        <w:rPr>
          <w:lang w:eastAsia="en-US"/>
        </w:rPr>
        <w:t xml:space="preserve">Det er en forutsetning for å gi permisjon etter dette reglementet at det ikke er til hinder for en forsvarlig utførelse av tjenesten. I denne sammenhengen nevnes også muligheten for bruk av fleksitidssystemet, for de arbeidstakerne som er omfattet av dette. </w:t>
      </w:r>
    </w:p>
    <w:p w14:paraId="27DAAB27" w14:textId="77777777" w:rsidR="009E5F1E" w:rsidRDefault="009E5F1E" w:rsidP="00CC5A7F">
      <w:pPr>
        <w:spacing w:line="276" w:lineRule="auto"/>
        <w:rPr>
          <w:lang w:eastAsia="en-US"/>
        </w:rPr>
      </w:pPr>
    </w:p>
    <w:p w14:paraId="04AE1D6B" w14:textId="23A3B0EA" w:rsidR="00555B94" w:rsidRDefault="000D61B4" w:rsidP="00CC5A7F">
      <w:pPr>
        <w:spacing w:line="276" w:lineRule="auto"/>
        <w:rPr>
          <w:lang w:eastAsia="en-US"/>
        </w:rPr>
      </w:pPr>
      <w:r>
        <w:rPr>
          <w:lang w:eastAsia="en-US"/>
        </w:rPr>
        <w:t>Formannskapet avgjør de fortolkningsspørsmål som måtte oppstå ved praktisering.</w:t>
      </w:r>
    </w:p>
    <w:p w14:paraId="38F3BB6A" w14:textId="0C32F5F5" w:rsidR="000D61B4" w:rsidRPr="003E0577" w:rsidRDefault="000D61B4" w:rsidP="00CC5A7F">
      <w:pPr>
        <w:pStyle w:val="Overskrift1"/>
        <w:spacing w:line="276" w:lineRule="auto"/>
        <w:rPr>
          <w:b/>
          <w:bCs/>
          <w:sz w:val="32"/>
          <w:szCs w:val="36"/>
        </w:rPr>
      </w:pPr>
      <w:bookmarkStart w:id="74" w:name="_Toc120540323"/>
      <w:bookmarkStart w:id="75" w:name="Klage"/>
      <w:r w:rsidRPr="003E0577">
        <w:rPr>
          <w:b/>
          <w:bCs/>
        </w:rPr>
        <w:t>8. Klage</w:t>
      </w:r>
      <w:bookmarkEnd w:id="74"/>
    </w:p>
    <w:bookmarkEnd w:id="75"/>
    <w:p w14:paraId="1A126D6E" w14:textId="4FFCDBFE" w:rsidR="000D61B4" w:rsidRDefault="000D61B4" w:rsidP="00CC5A7F">
      <w:pPr>
        <w:spacing w:line="276" w:lineRule="auto"/>
        <w:rPr>
          <w:lang w:eastAsia="en-US"/>
        </w:rPr>
      </w:pPr>
    </w:p>
    <w:p w14:paraId="68892FE8" w14:textId="06F14BF7" w:rsidR="000D4576" w:rsidRPr="000D61B4" w:rsidRDefault="000D61B4" w:rsidP="00CC5A7F">
      <w:pPr>
        <w:spacing w:line="276" w:lineRule="auto"/>
        <w:rPr>
          <w:color w:val="FF0000"/>
          <w:lang w:eastAsia="en-US"/>
        </w:rPr>
      </w:pPr>
      <w:r w:rsidRPr="003E0577">
        <w:rPr>
          <w:color w:val="000000" w:themeColor="text1"/>
          <w:lang w:eastAsia="en-US"/>
        </w:rPr>
        <w:t>Avslag på permisjoner med hjemmel i Meråker kommunes permisjonsreglement kan ikke påklages.</w:t>
      </w:r>
      <w:r w:rsidRPr="003E0577">
        <w:rPr>
          <w:color w:val="000000" w:themeColor="text1"/>
          <w:lang w:eastAsia="en-US"/>
        </w:rPr>
        <w:br/>
        <w:t xml:space="preserve">Ved uenighet om rett til permisjon etter arbeidsmiljølovens bestemmelser kan arbeidstaker klage til Tvisteløsningsnemnda, i henhold til </w:t>
      </w:r>
      <w:hyperlink r:id="rId30" w:anchor="shareModal" w:history="1">
        <w:proofErr w:type="spellStart"/>
        <w:r w:rsidRPr="007B631A">
          <w:rPr>
            <w:rStyle w:val="Hyperkobling"/>
            <w:lang w:eastAsia="en-US"/>
          </w:rPr>
          <w:t>Aml</w:t>
        </w:r>
        <w:proofErr w:type="spellEnd"/>
        <w:r w:rsidRPr="007B631A">
          <w:rPr>
            <w:rStyle w:val="Hyperkobling"/>
            <w:lang w:eastAsia="en-US"/>
          </w:rPr>
          <w:t>. § 17-2</w:t>
        </w:r>
      </w:hyperlink>
      <w:r w:rsidRPr="003E0577">
        <w:rPr>
          <w:color w:val="000000" w:themeColor="text1"/>
          <w:lang w:eastAsia="en-US"/>
        </w:rPr>
        <w:t>.</w:t>
      </w:r>
    </w:p>
    <w:p w14:paraId="7F9E0C41" w14:textId="77777777" w:rsidR="00410FA3" w:rsidRPr="00410FA3" w:rsidRDefault="00410FA3" w:rsidP="002A3532">
      <w:pPr>
        <w:spacing w:line="276" w:lineRule="auto"/>
        <w:rPr>
          <w:lang w:eastAsia="en-US"/>
        </w:rPr>
      </w:pPr>
    </w:p>
    <w:sectPr w:rsidR="00410FA3" w:rsidRPr="00410FA3" w:rsidSect="001E6646">
      <w:headerReference w:type="even" r:id="rId31"/>
      <w:headerReference w:type="default" r:id="rId32"/>
      <w:footerReference w:type="default" r:id="rId33"/>
      <w:headerReference w:type="first" r:id="rId3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DA15" w14:textId="77777777" w:rsidR="00351F91" w:rsidRDefault="00351F91" w:rsidP="00AA5C44">
      <w:r>
        <w:separator/>
      </w:r>
    </w:p>
  </w:endnote>
  <w:endnote w:type="continuationSeparator" w:id="0">
    <w:p w14:paraId="738374F6" w14:textId="77777777" w:rsidR="00351F91" w:rsidRDefault="00351F91" w:rsidP="00AA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80909"/>
      <w:docPartObj>
        <w:docPartGallery w:val="Page Numbers (Bottom of Page)"/>
        <w:docPartUnique/>
      </w:docPartObj>
    </w:sdtPr>
    <w:sdtEndPr/>
    <w:sdtContent>
      <w:p w14:paraId="18F7A91F" w14:textId="2D8EB834" w:rsidR="003D53C5" w:rsidRDefault="003D53C5">
        <w:pPr>
          <w:pStyle w:val="Bunntekst"/>
          <w:jc w:val="center"/>
        </w:pPr>
        <w:r>
          <w:rPr>
            <w:noProof/>
            <w:color w:val="FFFFFF" w:themeColor="background1"/>
          </w:rPr>
          <mc:AlternateContent>
            <mc:Choice Requires="wpg">
              <w:drawing>
                <wp:inline distT="0" distB="0" distL="0" distR="0" wp14:anchorId="6136FB91" wp14:editId="6B772F95">
                  <wp:extent cx="548640" cy="237490"/>
                  <wp:effectExtent l="9525" t="9525" r="13335" b="10160"/>
                  <wp:docPr id="18" name="Grup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9"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0"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1"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00F6" w14:textId="148AB2C1" w:rsidR="003D53C5" w:rsidRDefault="003D53C5">
                                <w:pPr>
                                  <w:jc w:val="center"/>
                                  <w:rPr>
                                    <w:color w:val="FFFFFF" w:themeColor="background1"/>
                                  </w:rPr>
                                </w:pPr>
                                <w:r>
                                  <w:fldChar w:fldCharType="begin"/>
                                </w:r>
                                <w:r>
                                  <w:instrText>PAGE    \* MERGEFORMAT</w:instrText>
                                </w:r>
                                <w:r>
                                  <w:fldChar w:fldCharType="separate"/>
                                </w:r>
                                <w:r w:rsidR="00E15F9C" w:rsidRPr="00E15F9C">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136FB91" id="Gruppe 18"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WKPwMAAKYKAAAOAAAAZHJzL2Uyb0RvYy54bWzsVttunDAQfa/Uf7D8nrAQYBcUNsplE1Xq&#10;JWrSD/CCubRgU9sbNv36jgfYS5I+NI2iPJQHZHvs8cyZ42Mfn6ybmtxxpSspEuoeTijhIpVZJYqE&#10;fru9PJhRog0TGaul4Am955qezN+/O+7amHuylHXGFQEnQsddm9DSmDZ2HJ2WvGH6ULZcgDGXqmEG&#10;uqpwMsU68N7UjjeZhE4nVdYqmXKtYfSiN9I5+s9znpovea65IXVCITaDf4X/pf0782MWF4q1ZZUO&#10;YbBnRNGwSsCmG1cXzDCyUtUjV02VKqllbg5T2Tgyz6uUYw6QjTt5kM2VkqsWcynirmg3MAG0D3B6&#10;ttv0892Vam/aa9VHD82PMv2hARena4t41277RT+ZLLtPMoN6spWRmPg6V411ASmRNeJ7v8GXrw1J&#10;YTDwZ6EPVUjB5B1N/WjAPy2hSHZV6PqUgDEMN5bFsBZW9gthna2aw+J+SwxzCMuWHXikt1Dpf4Pq&#10;pmQtxwpoC8W1IlUGNI8oEayB9E8hfZxD/KmNym4P80Y8dQ8mEfK8ZKLgp0rJruQsg7BczGJvge1o&#10;KMXT6BIlgb4HgT+xH4I+gD0LICCAzXeDntAj4BYrRNuitwsai1ulzRWXDbGNhALTRPYVjgv6ZXcf&#10;tUFCZEOiLPtOSd7UcDjuWE3cMAwxYSjDMBlao0+7Usu6yi6rusaOKpbntSKwNKGX+A3h7E2rBekS&#10;GgVegFHs2fSui4V/tpiNGe1NwzwgUxZbmBciw7ZhVd23IcpaILd7qPuSLWV2D7AjwMBP0DOApJTq&#10;FyUdaENC9c8VU5yS+oOA0kWub2lssOMHUw86atey3LUwkYKrhBpK+ua56QVo1aqqKGEnF9MV0rIp&#10;r4wtlKVCH9XQAVK/ErttNo/YPbP12iMrlPiV2B3BHWLZHeCRYfHIbi8Ke3ZPI+/NsPvP1PzP7jfB&#10;bndk963l0ZlcEz96QG5i1jA+nssXpblVpkG1p0ce8nrqhnb/La9DK+d4R87w2G2uuq3Cjqq9J9hW&#10;N7ZTrEchrQKjc6t6OwNP66BZL9fDOf9LSdzI4UYKodHLIDReUALxuofHEOY6PNzsa2u3j5K5fV7O&#10;fwM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rh5Vij8DAACmCgAADgAAAAAAAAAAAAAAAAAuAgAAZHJzL2Uyb0RvYy54bWxQ&#10;SwECLQAUAAYACAAAACEA1/+zf9wAAAADAQAADwAAAAAAAAAAAAAAAACZBQAAZHJzL2Rvd25yZXYu&#10;eG1sUEsFBgAAAAAEAAQA8wAAAKIGAAAAAA==&#10;">
                  <v:roundrect id="AutoShape 47"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b2wgAAANsAAAAPAAAAZHJzL2Rvd25yZXYueG1sRE9La8JA&#10;EL4L/odlBC9SN82h2OgqUgj0UAiNHjwO2TEJZmdDdvPy13cLhd7m43vO4TSZRgzUudqygtdtBIK4&#10;sLrmUsH1kr7sQDiPrLGxTApmcnA6LhcHTLQd+ZuG3JcihLBLUEHlfZtI6YqKDLqtbYkDd7edQR9g&#10;V0rd4RjCTSPjKHqTBmsODRW29FFR8ch7o0DH805usrR5btJs6G8+/xrTXKn1ajrvQXia/L/4z/2p&#10;w/x3+P0lHCCPPwAAAP//AwBQSwECLQAUAAYACAAAACEA2+H2y+4AAACFAQAAEwAAAAAAAAAAAAAA&#10;AAAAAAAAW0NvbnRlbnRfVHlwZXNdLnhtbFBLAQItABQABgAIAAAAIQBa9CxbvwAAABUBAAALAAAA&#10;AAAAAAAAAAAAAB8BAABfcmVscy8ucmVsc1BLAQItABQABgAIAAAAIQAEeob2wgAAANsAAAAPAAAA&#10;AAAAAAAAAAAAAAcCAABkcnMvZG93bnJldi54bWxQSwUGAAAAAAMAAwC3AAAA9gIAAAAA&#10;" strokecolor="#e4be84"/>
                  <v:roundrect id="AutoShape 48"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WkwQAAANsAAAAPAAAAZHJzL2Rvd25yZXYueG1sRE/LagIx&#10;FN0L/YdwC26kZhSqZTSKCAV34gOZ5XVynUw7uRmSVEe/vlkILg/nPV92thFX8qF2rGA0zEAQl07X&#10;XCk4Hr4/vkCEiKyxcUwK7hRguXjrzTHX7sY7uu5jJVIIhxwVmBjbXMpQGrIYhq4lTtzFeYsxQV9J&#10;7fGWwm0jx1k2kRZrTg0GW1obKn/3f1bBtpDF+rM4T3erzD8uo9ODBuZHqf57t5qBiNTFl/jp3mgF&#10;47Q+fUk/QC7+AQAA//8DAFBLAQItABQABgAIAAAAIQDb4fbL7gAAAIUBAAATAAAAAAAAAAAAAAAA&#10;AAAAAABbQ29udGVudF9UeXBlc10ueG1sUEsBAi0AFAAGAAgAAAAhAFr0LFu/AAAAFQEAAAsAAAAA&#10;AAAAAAAAAAAAHwEAAF9yZWxzLy5yZWxzUEsBAi0AFAAGAAgAAAAhAGykxaTBAAAA2wAAAA8AAAAA&#10;AAAAAAAAAAAABwIAAGRycy9kb3ducmV2LnhtbFBLBQYAAAAAAwADALcAAAD1AgAAAAA=&#10;" fillcolor="#e4be84" strokecolor="#e4be84"/>
                  <v:shapetype id="_x0000_t202" coordsize="21600,21600" o:spt="202" path="m,l,21600r21600,l21600,xe">
                    <v:stroke joinstyle="miter"/>
                    <v:path gradientshapeok="t" o:connecttype="rect"/>
                  </v:shapetype>
                  <v:shape id="Text Box 49"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C7E00F6" w14:textId="148AB2C1" w:rsidR="003D53C5" w:rsidRDefault="003D53C5">
                          <w:pPr>
                            <w:jc w:val="center"/>
                            <w:rPr>
                              <w:color w:val="FFFFFF" w:themeColor="background1"/>
                            </w:rPr>
                          </w:pPr>
                          <w:r>
                            <w:fldChar w:fldCharType="begin"/>
                          </w:r>
                          <w:r>
                            <w:instrText>PAGE    \* MERGEFORMAT</w:instrText>
                          </w:r>
                          <w:r>
                            <w:fldChar w:fldCharType="separate"/>
                          </w:r>
                          <w:r w:rsidR="00E15F9C" w:rsidRPr="00E15F9C">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14:paraId="16881358" w14:textId="02C1D5E2" w:rsidR="00256481" w:rsidRPr="00256481" w:rsidRDefault="00256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2698" w14:textId="77777777" w:rsidR="00351F91" w:rsidRDefault="00351F91" w:rsidP="00AA5C44">
      <w:r>
        <w:separator/>
      </w:r>
    </w:p>
  </w:footnote>
  <w:footnote w:type="continuationSeparator" w:id="0">
    <w:p w14:paraId="2FDFA893" w14:textId="77777777" w:rsidR="00351F91" w:rsidRDefault="00351F91" w:rsidP="00AA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344F" w14:textId="6048C0CF" w:rsidR="001E6646" w:rsidRDefault="00152538">
    <w:pPr>
      <w:pStyle w:val="Topptekst"/>
    </w:pPr>
    <w:r>
      <w:rPr>
        <w:noProof/>
        <w:lang w:val="en-US"/>
      </w:rPr>
      <w:pict w14:anchorId="6219A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57216;mso-wrap-edited:f;mso-position-horizontal:center;mso-position-horizontal-relative:margin;mso-position-vertical:center;mso-position-vertical-relative:margin" wrapcoords="1387 980 1469 1596 1659 1904 1958 2192 2013 2308 8161 2500 10800 2519 10800 13598 18498 13906 18417 14021 18308 14214 18172 14521 18172 14617 17954 14887 17682 14983 17655 15137 17492 15445 15343 15579 14662 15637 14635 15752 14526 16060 14526 16368 14771 16656 10881 16868 10065 16926 9113 17599 8868 17714 8650 17849 6882 18137 6828 18214 6501 18291 5821 18484 5141 18830 4298 19061 4026 19138 -27 19311 -27 19868 190 20042 380 20061 0 20215 -27 20234 -27 21561 21600 21561 21600 19638 21436 19445 21600 19157 21600 18234 21572 18214 21246 18176 21300 17637 21600 17580 21600 17176 21491 17137 20729 16983 20974 16964 21600 16772 21600 14521 20675 13906 20620 13829 10800 13598 10772 2500 2448 2211 6474 2019 6528 1904 6311 1904 6528 1731 5984 1692 2992 1596 5522 1577 6012 1538 6012 1288 5576 1230 4488 1115 3101 980 1387 980">
          <v:imagedata r:id="rId1" o:title="Brev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4B3" w14:textId="532E70AD" w:rsidR="001E6646" w:rsidRDefault="00152538">
    <w:pPr>
      <w:pStyle w:val="Topptekst"/>
    </w:pPr>
    <w:r>
      <w:rPr>
        <w:noProof/>
        <w:lang w:val="en-US"/>
      </w:rPr>
      <w:pict w14:anchorId="37A56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0;margin-top:0;width:595.3pt;height:841.9pt;z-index:-251658240;mso-wrap-edited:f;mso-position-horizontal:center;mso-position-horizontal-relative:margin;mso-position-vertical:center;mso-position-vertical-relative:margin" wrapcoords="1387 980 1469 1596 1659 1904 1958 2192 2013 2308 8161 2500 10800 2519 10800 13598 18498 13906 18417 14021 18308 14214 18172 14521 18172 14617 17954 14887 17682 14983 17655 15137 17492 15445 15343 15579 14662 15637 14635 15752 14526 16060 14526 16368 14771 16656 10881 16868 10065 16926 9113 17599 8868 17714 8650 17849 6882 18137 6828 18214 6501 18291 5821 18484 5141 18830 4298 19061 4026 19138 -27 19311 -27 19868 190 20042 380 20061 0 20215 -27 20234 -27 21561 21600 21561 21600 19638 21436 19445 21600 19157 21600 18234 21572 18214 21246 18176 21300 17637 21600 17580 21600 17176 21491 17137 20729 16983 20974 16964 21600 16772 21600 14521 20675 13906 20620 13829 10800 13598 10772 2500 2448 2211 6474 2019 6528 1904 6311 1904 6528 1731 5984 1692 2992 1596 5522 1577 6012 1538 6012 1288 5576 1230 4488 1115 3101 980 1387 980">
          <v:imagedata r:id="rId1" o:title="Brev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4F1" w14:textId="0D8C6213" w:rsidR="001E6646" w:rsidRDefault="00152538">
    <w:pPr>
      <w:pStyle w:val="Topptekst"/>
    </w:pPr>
    <w:r>
      <w:rPr>
        <w:noProof/>
        <w:lang w:val="en-US"/>
      </w:rPr>
      <w:pict w14:anchorId="5D9B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56192;mso-wrap-edited:f;mso-position-horizontal:center;mso-position-horizontal-relative:margin;mso-position-vertical:center;mso-position-vertical-relative:margin" wrapcoords="1387 980 1469 1596 1659 1904 1958 2192 2013 2308 8161 2500 10800 2519 10800 13598 18498 13906 18417 14021 18308 14214 18172 14521 18172 14617 17954 14887 17682 14983 17655 15137 17492 15445 15343 15579 14662 15637 14635 15752 14526 16060 14526 16368 14771 16656 10881 16868 10065 16926 9113 17599 8868 17714 8650 17849 6882 18137 6828 18214 6501 18291 5821 18484 5141 18830 4298 19061 4026 19138 -27 19311 -27 19868 190 20042 380 20061 0 20215 -27 20234 -27 21561 21600 21561 21600 19638 21436 19445 21600 19157 21600 18234 21572 18214 21246 18176 21300 17637 21600 17580 21600 17176 21491 17137 20729 16983 20974 16964 21600 16772 21600 14521 20675 13906 20620 13829 10800 13598 10772 2500 2448 2211 6474 2019 6528 1904 6311 1904 6528 1731 5984 1692 2992 1596 5522 1577 6012 1538 6012 1288 5576 1230 4488 1115 3101 980 1387 980">
          <v:imagedata r:id="rId1" o:title="Brev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D6"/>
    <w:multiLevelType w:val="hybridMultilevel"/>
    <w:tmpl w:val="CD58440A"/>
    <w:lvl w:ilvl="0" w:tplc="E9DE81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E47970"/>
    <w:multiLevelType w:val="hybridMultilevel"/>
    <w:tmpl w:val="0AACEB0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6013FB"/>
    <w:multiLevelType w:val="hybridMultilevel"/>
    <w:tmpl w:val="67E2AF2C"/>
    <w:lvl w:ilvl="0" w:tplc="90AA4F2A">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145A7A"/>
    <w:multiLevelType w:val="multilevel"/>
    <w:tmpl w:val="B0E6E0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8644D"/>
    <w:multiLevelType w:val="hybridMultilevel"/>
    <w:tmpl w:val="74DCBCE0"/>
    <w:lvl w:ilvl="0" w:tplc="1BF284C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AA36BA"/>
    <w:multiLevelType w:val="hybridMultilevel"/>
    <w:tmpl w:val="03D8C6C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A37784"/>
    <w:multiLevelType w:val="hybridMultilevel"/>
    <w:tmpl w:val="0B2CE210"/>
    <w:lvl w:ilvl="0" w:tplc="46C0C8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E10867"/>
    <w:multiLevelType w:val="hybridMultilevel"/>
    <w:tmpl w:val="8654DA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355064"/>
    <w:multiLevelType w:val="hybridMultilevel"/>
    <w:tmpl w:val="C8748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204C63"/>
    <w:multiLevelType w:val="hybridMultilevel"/>
    <w:tmpl w:val="B1824FF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FDB1CC3"/>
    <w:multiLevelType w:val="hybridMultilevel"/>
    <w:tmpl w:val="1C7C1884"/>
    <w:lvl w:ilvl="0" w:tplc="45BC89C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10A028C"/>
    <w:multiLevelType w:val="hybridMultilevel"/>
    <w:tmpl w:val="A132A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3A7ACD"/>
    <w:multiLevelType w:val="hybridMultilevel"/>
    <w:tmpl w:val="019C121A"/>
    <w:lvl w:ilvl="0" w:tplc="B11400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821197A"/>
    <w:multiLevelType w:val="hybridMultilevel"/>
    <w:tmpl w:val="0F3A7A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438A4"/>
    <w:multiLevelType w:val="hybridMultilevel"/>
    <w:tmpl w:val="27CE4C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2B4AE5"/>
    <w:multiLevelType w:val="hybridMultilevel"/>
    <w:tmpl w:val="40E62272"/>
    <w:lvl w:ilvl="0" w:tplc="47CAA8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B306302"/>
    <w:multiLevelType w:val="hybridMultilevel"/>
    <w:tmpl w:val="C8E485EE"/>
    <w:lvl w:ilvl="0" w:tplc="13CCE23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3CFA06A8"/>
    <w:multiLevelType w:val="hybridMultilevel"/>
    <w:tmpl w:val="01F44A8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A13E9A"/>
    <w:multiLevelType w:val="multilevel"/>
    <w:tmpl w:val="BA7EFC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9B4128"/>
    <w:multiLevelType w:val="hybridMultilevel"/>
    <w:tmpl w:val="BB7067D2"/>
    <w:lvl w:ilvl="0" w:tplc="75768AB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1E06FB6"/>
    <w:multiLevelType w:val="multilevel"/>
    <w:tmpl w:val="B3AAFED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1" w15:restartNumberingAfterBreak="0">
    <w:nsid w:val="44C616AE"/>
    <w:multiLevelType w:val="hybridMultilevel"/>
    <w:tmpl w:val="8B0856C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51C0578"/>
    <w:multiLevelType w:val="hybridMultilevel"/>
    <w:tmpl w:val="C7C2E770"/>
    <w:lvl w:ilvl="0" w:tplc="278A2D9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806564A"/>
    <w:multiLevelType w:val="hybridMultilevel"/>
    <w:tmpl w:val="9618AE84"/>
    <w:lvl w:ilvl="0" w:tplc="2FA411F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D1151EF"/>
    <w:multiLevelType w:val="hybridMultilevel"/>
    <w:tmpl w:val="164A892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EB07A40"/>
    <w:multiLevelType w:val="hybridMultilevel"/>
    <w:tmpl w:val="DA3A8D6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2BE02D5"/>
    <w:multiLevelType w:val="hybridMultilevel"/>
    <w:tmpl w:val="A2E48BD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28274A"/>
    <w:multiLevelType w:val="hybridMultilevel"/>
    <w:tmpl w:val="0ADC0BC2"/>
    <w:lvl w:ilvl="0" w:tplc="9140E7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1176FF3"/>
    <w:multiLevelType w:val="hybridMultilevel"/>
    <w:tmpl w:val="5C189340"/>
    <w:lvl w:ilvl="0" w:tplc="740ECAD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2412D07"/>
    <w:multiLevelType w:val="multilevel"/>
    <w:tmpl w:val="409E771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24F3623"/>
    <w:multiLevelType w:val="hybridMultilevel"/>
    <w:tmpl w:val="F9F02140"/>
    <w:lvl w:ilvl="0" w:tplc="CB2C110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3D76B0B"/>
    <w:multiLevelType w:val="hybridMultilevel"/>
    <w:tmpl w:val="EC7E5212"/>
    <w:lvl w:ilvl="0" w:tplc="0A9C4240">
      <w:numFmt w:val="bullet"/>
      <w:lvlText w:val="-"/>
      <w:lvlJc w:val="left"/>
      <w:pPr>
        <w:ind w:left="1070" w:hanging="360"/>
      </w:pPr>
      <w:rPr>
        <w:rFonts w:ascii="Calibri" w:eastAsiaTheme="minorHAnsi" w:hAnsi="Calibri" w:cs="Calibr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32" w15:restartNumberingAfterBreak="0">
    <w:nsid w:val="66941B18"/>
    <w:multiLevelType w:val="hybridMultilevel"/>
    <w:tmpl w:val="479824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23F383D"/>
    <w:multiLevelType w:val="hybridMultilevel"/>
    <w:tmpl w:val="8E8E442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C70900"/>
    <w:multiLevelType w:val="multilevel"/>
    <w:tmpl w:val="0ABE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A7047B"/>
    <w:multiLevelType w:val="hybridMultilevel"/>
    <w:tmpl w:val="3AF887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C4A7426"/>
    <w:multiLevelType w:val="hybridMultilevel"/>
    <w:tmpl w:val="6B3AEB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D59092C"/>
    <w:multiLevelType w:val="hybridMultilevel"/>
    <w:tmpl w:val="E2902CD6"/>
    <w:lvl w:ilvl="0" w:tplc="53F8D57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28401534">
    <w:abstractNumId w:val="31"/>
  </w:num>
  <w:num w:numId="2" w16cid:durableId="1191335188">
    <w:abstractNumId w:val="2"/>
  </w:num>
  <w:num w:numId="3" w16cid:durableId="1998603633">
    <w:abstractNumId w:val="11"/>
  </w:num>
  <w:num w:numId="4" w16cid:durableId="334502910">
    <w:abstractNumId w:val="13"/>
  </w:num>
  <w:num w:numId="5" w16cid:durableId="2121143664">
    <w:abstractNumId w:val="8"/>
  </w:num>
  <w:num w:numId="6" w16cid:durableId="2025204985">
    <w:abstractNumId w:val="7"/>
  </w:num>
  <w:num w:numId="7" w16cid:durableId="1532108528">
    <w:abstractNumId w:val="5"/>
  </w:num>
  <w:num w:numId="8" w16cid:durableId="969675977">
    <w:abstractNumId w:val="26"/>
  </w:num>
  <w:num w:numId="9" w16cid:durableId="1690789104">
    <w:abstractNumId w:val="25"/>
  </w:num>
  <w:num w:numId="10" w16cid:durableId="1623917660">
    <w:abstractNumId w:val="1"/>
  </w:num>
  <w:num w:numId="11" w16cid:durableId="965038488">
    <w:abstractNumId w:val="32"/>
  </w:num>
  <w:num w:numId="12" w16cid:durableId="660278081">
    <w:abstractNumId w:val="35"/>
  </w:num>
  <w:num w:numId="13" w16cid:durableId="697662205">
    <w:abstractNumId w:val="21"/>
  </w:num>
  <w:num w:numId="14" w16cid:durableId="1564608370">
    <w:abstractNumId w:val="36"/>
  </w:num>
  <w:num w:numId="15" w16cid:durableId="1754006588">
    <w:abstractNumId w:val="9"/>
  </w:num>
  <w:num w:numId="16" w16cid:durableId="1671523366">
    <w:abstractNumId w:val="3"/>
  </w:num>
  <w:num w:numId="17" w16cid:durableId="513419647">
    <w:abstractNumId w:val="34"/>
  </w:num>
  <w:num w:numId="18" w16cid:durableId="927084143">
    <w:abstractNumId w:val="20"/>
  </w:num>
  <w:num w:numId="19" w16cid:durableId="1034765533">
    <w:abstractNumId w:val="17"/>
  </w:num>
  <w:num w:numId="20" w16cid:durableId="660043821">
    <w:abstractNumId w:val="33"/>
  </w:num>
  <w:num w:numId="21" w16cid:durableId="1831090991">
    <w:abstractNumId w:val="24"/>
  </w:num>
  <w:num w:numId="22" w16cid:durableId="1480610866">
    <w:abstractNumId w:val="12"/>
  </w:num>
  <w:num w:numId="23" w16cid:durableId="2076538043">
    <w:abstractNumId w:val="0"/>
  </w:num>
  <w:num w:numId="24" w16cid:durableId="2013793690">
    <w:abstractNumId w:val="29"/>
  </w:num>
  <w:num w:numId="25" w16cid:durableId="421724633">
    <w:abstractNumId w:val="10"/>
  </w:num>
  <w:num w:numId="26" w16cid:durableId="422799030">
    <w:abstractNumId w:val="22"/>
  </w:num>
  <w:num w:numId="27" w16cid:durableId="1512405498">
    <w:abstractNumId w:val="27"/>
  </w:num>
  <w:num w:numId="28" w16cid:durableId="895169733">
    <w:abstractNumId w:val="6"/>
  </w:num>
  <w:num w:numId="29" w16cid:durableId="126169487">
    <w:abstractNumId w:val="16"/>
  </w:num>
  <w:num w:numId="30" w16cid:durableId="1990816206">
    <w:abstractNumId w:val="28"/>
  </w:num>
  <w:num w:numId="31" w16cid:durableId="114764152">
    <w:abstractNumId w:val="15"/>
  </w:num>
  <w:num w:numId="32" w16cid:durableId="1747798647">
    <w:abstractNumId w:val="18"/>
  </w:num>
  <w:num w:numId="33" w16cid:durableId="1934043729">
    <w:abstractNumId w:val="23"/>
  </w:num>
  <w:num w:numId="34" w16cid:durableId="983239005">
    <w:abstractNumId w:val="30"/>
  </w:num>
  <w:num w:numId="35" w16cid:durableId="174149230">
    <w:abstractNumId w:val="37"/>
  </w:num>
  <w:num w:numId="36" w16cid:durableId="61490064">
    <w:abstractNumId w:val="19"/>
  </w:num>
  <w:num w:numId="37" w16cid:durableId="1956911863">
    <w:abstractNumId w:val="14"/>
  </w:num>
  <w:num w:numId="38" w16cid:durableId="1621955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44"/>
    <w:rsid w:val="00011384"/>
    <w:rsid w:val="0006648A"/>
    <w:rsid w:val="000721B6"/>
    <w:rsid w:val="00073352"/>
    <w:rsid w:val="000C1B61"/>
    <w:rsid w:val="000C3E2C"/>
    <w:rsid w:val="000D4576"/>
    <w:rsid w:val="000D61B4"/>
    <w:rsid w:val="000E3314"/>
    <w:rsid w:val="000E372C"/>
    <w:rsid w:val="000F2724"/>
    <w:rsid w:val="000F7485"/>
    <w:rsid w:val="00100B2A"/>
    <w:rsid w:val="00122EE7"/>
    <w:rsid w:val="00152538"/>
    <w:rsid w:val="001664B8"/>
    <w:rsid w:val="00167B1B"/>
    <w:rsid w:val="0019090F"/>
    <w:rsid w:val="00190B23"/>
    <w:rsid w:val="00196332"/>
    <w:rsid w:val="001A5AD3"/>
    <w:rsid w:val="001D031C"/>
    <w:rsid w:val="001D456B"/>
    <w:rsid w:val="001E6646"/>
    <w:rsid w:val="0022073D"/>
    <w:rsid w:val="002226E0"/>
    <w:rsid w:val="00256481"/>
    <w:rsid w:val="00274E5D"/>
    <w:rsid w:val="0029240E"/>
    <w:rsid w:val="002A3532"/>
    <w:rsid w:val="002B1545"/>
    <w:rsid w:val="002F15D2"/>
    <w:rsid w:val="00322FC7"/>
    <w:rsid w:val="00351F91"/>
    <w:rsid w:val="003526CD"/>
    <w:rsid w:val="00362C0C"/>
    <w:rsid w:val="003973B8"/>
    <w:rsid w:val="003D53C5"/>
    <w:rsid w:val="003D7BD2"/>
    <w:rsid w:val="003E0577"/>
    <w:rsid w:val="003F3AAE"/>
    <w:rsid w:val="003F3AC0"/>
    <w:rsid w:val="00410FA3"/>
    <w:rsid w:val="00414133"/>
    <w:rsid w:val="00416E39"/>
    <w:rsid w:val="00430A12"/>
    <w:rsid w:val="004369B5"/>
    <w:rsid w:val="0045631B"/>
    <w:rsid w:val="004604E6"/>
    <w:rsid w:val="00470EEC"/>
    <w:rsid w:val="00473DDC"/>
    <w:rsid w:val="00495CA2"/>
    <w:rsid w:val="004A15DA"/>
    <w:rsid w:val="004A79AF"/>
    <w:rsid w:val="004B6B96"/>
    <w:rsid w:val="004C665C"/>
    <w:rsid w:val="004E081B"/>
    <w:rsid w:val="00506E63"/>
    <w:rsid w:val="00512A68"/>
    <w:rsid w:val="005376D4"/>
    <w:rsid w:val="005522BA"/>
    <w:rsid w:val="00555B94"/>
    <w:rsid w:val="005724A5"/>
    <w:rsid w:val="00575A34"/>
    <w:rsid w:val="005A7120"/>
    <w:rsid w:val="00615D4B"/>
    <w:rsid w:val="0066325F"/>
    <w:rsid w:val="006B0480"/>
    <w:rsid w:val="006D1E7C"/>
    <w:rsid w:val="006E0805"/>
    <w:rsid w:val="006E199E"/>
    <w:rsid w:val="006F03C3"/>
    <w:rsid w:val="007229DE"/>
    <w:rsid w:val="00727889"/>
    <w:rsid w:val="00730DC0"/>
    <w:rsid w:val="00747605"/>
    <w:rsid w:val="007738F2"/>
    <w:rsid w:val="00783809"/>
    <w:rsid w:val="007943FE"/>
    <w:rsid w:val="007B631A"/>
    <w:rsid w:val="007C062F"/>
    <w:rsid w:val="007C6C31"/>
    <w:rsid w:val="00801E03"/>
    <w:rsid w:val="00837898"/>
    <w:rsid w:val="00837D15"/>
    <w:rsid w:val="00846448"/>
    <w:rsid w:val="00873E62"/>
    <w:rsid w:val="00883B40"/>
    <w:rsid w:val="008A221E"/>
    <w:rsid w:val="008A545A"/>
    <w:rsid w:val="008D6BBC"/>
    <w:rsid w:val="008E361E"/>
    <w:rsid w:val="008F039E"/>
    <w:rsid w:val="008F1758"/>
    <w:rsid w:val="00904504"/>
    <w:rsid w:val="00914A22"/>
    <w:rsid w:val="00944694"/>
    <w:rsid w:val="00946B5E"/>
    <w:rsid w:val="00952669"/>
    <w:rsid w:val="009872D1"/>
    <w:rsid w:val="00996E80"/>
    <w:rsid w:val="009D70DD"/>
    <w:rsid w:val="009E17F6"/>
    <w:rsid w:val="009E5F1E"/>
    <w:rsid w:val="009F07D2"/>
    <w:rsid w:val="009F49EC"/>
    <w:rsid w:val="00A14FB1"/>
    <w:rsid w:val="00A1574D"/>
    <w:rsid w:val="00A32E2A"/>
    <w:rsid w:val="00A4147B"/>
    <w:rsid w:val="00A6789A"/>
    <w:rsid w:val="00AA5C44"/>
    <w:rsid w:val="00AE1A2D"/>
    <w:rsid w:val="00AE7579"/>
    <w:rsid w:val="00AF65A0"/>
    <w:rsid w:val="00B00CFE"/>
    <w:rsid w:val="00B17FD4"/>
    <w:rsid w:val="00B2345D"/>
    <w:rsid w:val="00B32EFD"/>
    <w:rsid w:val="00B46C8D"/>
    <w:rsid w:val="00B56F18"/>
    <w:rsid w:val="00B911C7"/>
    <w:rsid w:val="00B97854"/>
    <w:rsid w:val="00BA120D"/>
    <w:rsid w:val="00BB33EF"/>
    <w:rsid w:val="00BC3DC0"/>
    <w:rsid w:val="00C05BCC"/>
    <w:rsid w:val="00C1769A"/>
    <w:rsid w:val="00C22DF1"/>
    <w:rsid w:val="00C26760"/>
    <w:rsid w:val="00C3449F"/>
    <w:rsid w:val="00C430CA"/>
    <w:rsid w:val="00C61168"/>
    <w:rsid w:val="00C86F12"/>
    <w:rsid w:val="00CC5A7F"/>
    <w:rsid w:val="00CF1981"/>
    <w:rsid w:val="00CF7650"/>
    <w:rsid w:val="00D02A04"/>
    <w:rsid w:val="00D301AB"/>
    <w:rsid w:val="00D356F4"/>
    <w:rsid w:val="00D41D31"/>
    <w:rsid w:val="00D61D4B"/>
    <w:rsid w:val="00D625D6"/>
    <w:rsid w:val="00D85C03"/>
    <w:rsid w:val="00DC3050"/>
    <w:rsid w:val="00DC5847"/>
    <w:rsid w:val="00DC6F4F"/>
    <w:rsid w:val="00DD22C6"/>
    <w:rsid w:val="00DE0432"/>
    <w:rsid w:val="00DE1943"/>
    <w:rsid w:val="00E01D77"/>
    <w:rsid w:val="00E05D02"/>
    <w:rsid w:val="00E15F9C"/>
    <w:rsid w:val="00E4597D"/>
    <w:rsid w:val="00E45A65"/>
    <w:rsid w:val="00E523C4"/>
    <w:rsid w:val="00E5500C"/>
    <w:rsid w:val="00E557E3"/>
    <w:rsid w:val="00E60651"/>
    <w:rsid w:val="00E82774"/>
    <w:rsid w:val="00EB0025"/>
    <w:rsid w:val="00EC6A15"/>
    <w:rsid w:val="00ED2876"/>
    <w:rsid w:val="00EF42C4"/>
    <w:rsid w:val="00F3543B"/>
    <w:rsid w:val="00F53176"/>
    <w:rsid w:val="00F5477A"/>
    <w:rsid w:val="00F77148"/>
    <w:rsid w:val="00FB122D"/>
    <w:rsid w:val="00FD07E6"/>
    <w:rsid w:val="00FE409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71254D2C"/>
  <w14:defaultImageDpi w14:val="300"/>
  <w15:docId w15:val="{3824B61C-308F-4B70-AF17-0E4D447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BC"/>
    <w:rPr>
      <w:rFonts w:ascii="Arial" w:hAnsi="Arial"/>
    </w:rPr>
  </w:style>
  <w:style w:type="paragraph" w:styleId="Overskrift1">
    <w:name w:val="heading 1"/>
    <w:basedOn w:val="Normal"/>
    <w:next w:val="Normal"/>
    <w:link w:val="Overskrift1Tegn"/>
    <w:uiPriority w:val="9"/>
    <w:qFormat/>
    <w:rsid w:val="003526CD"/>
    <w:pPr>
      <w:keepNext/>
      <w:keepLines/>
      <w:spacing w:before="240"/>
      <w:outlineLvl w:val="0"/>
    </w:pPr>
    <w:rPr>
      <w:rFonts w:eastAsiaTheme="majorEastAsia" w:cstheme="majorBidi"/>
      <w:color w:val="365F91" w:themeColor="accent1" w:themeShade="BF"/>
      <w:sz w:val="28"/>
      <w:szCs w:val="32"/>
      <w:lang w:eastAsia="en-US"/>
    </w:rPr>
  </w:style>
  <w:style w:type="paragraph" w:styleId="Overskrift2">
    <w:name w:val="heading 2"/>
    <w:basedOn w:val="Normal"/>
    <w:next w:val="Normal"/>
    <w:link w:val="Overskrift2Tegn"/>
    <w:uiPriority w:val="9"/>
    <w:unhideWhenUsed/>
    <w:qFormat/>
    <w:rsid w:val="00D301AB"/>
    <w:pPr>
      <w:keepNext/>
      <w:keepLines/>
      <w:spacing w:before="40"/>
      <w:outlineLvl w:val="1"/>
    </w:pPr>
    <w:rPr>
      <w:rFonts w:eastAsiaTheme="majorEastAsia" w:cstheme="majorBidi"/>
      <w:color w:val="365F91" w:themeColor="accent1" w:themeShade="BF"/>
      <w:sz w:val="28"/>
      <w:szCs w:val="26"/>
    </w:rPr>
  </w:style>
  <w:style w:type="paragraph" w:styleId="Overskrift3">
    <w:name w:val="heading 3"/>
    <w:basedOn w:val="Normal"/>
    <w:next w:val="Normal"/>
    <w:link w:val="Overskrift3Tegn"/>
    <w:uiPriority w:val="9"/>
    <w:unhideWhenUsed/>
    <w:qFormat/>
    <w:rsid w:val="00FB122D"/>
    <w:pPr>
      <w:keepNext/>
      <w:keepLines/>
      <w:spacing w:before="40"/>
      <w:outlineLvl w:val="2"/>
    </w:pPr>
    <w:rPr>
      <w:rFonts w:eastAsiaTheme="majorEastAsia"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Unomatabell">
    <w:name w:val="Unomatabell"/>
    <w:basedOn w:val="Vanligtabell"/>
    <w:uiPriority w:val="50"/>
    <w:rsid w:val="009F07D2"/>
    <w:pPr>
      <w:widowControl w:val="0"/>
      <w:autoSpaceDE w:val="0"/>
      <w:autoSpaceDN w:val="0"/>
    </w:pPr>
    <w:rPr>
      <w:rFonts w:ascii="Montserrat Light" w:eastAsiaTheme="minorHAnsi" w:hAnsi="Montserrat Light"/>
      <w:sz w:val="20"/>
      <w:szCs w:val="20"/>
      <w:lang w:val="en-US" w:eastAsia="en-US"/>
    </w:rPr>
    <w:tblPr>
      <w:tblStyleRowBandSize w:val="1"/>
      <w:tblStyleColBandSize w:val="1"/>
      <w:tblInd w:w="17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011A28"/>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shd w:val="clear" w:color="auto" w:fill="00206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pptekst">
    <w:name w:val="header"/>
    <w:basedOn w:val="Normal"/>
    <w:link w:val="TopptekstTegn"/>
    <w:uiPriority w:val="99"/>
    <w:unhideWhenUsed/>
    <w:rsid w:val="00AA5C44"/>
    <w:pPr>
      <w:tabs>
        <w:tab w:val="center" w:pos="4536"/>
        <w:tab w:val="right" w:pos="9072"/>
      </w:tabs>
    </w:pPr>
  </w:style>
  <w:style w:type="character" w:customStyle="1" w:styleId="TopptekstTegn">
    <w:name w:val="Topptekst Tegn"/>
    <w:basedOn w:val="Standardskriftforavsnitt"/>
    <w:link w:val="Topptekst"/>
    <w:uiPriority w:val="99"/>
    <w:rsid w:val="00AA5C44"/>
    <w:rPr>
      <w:rFonts w:ascii="Helvetica Neue" w:hAnsi="Helvetica Neue"/>
      <w:sz w:val="20"/>
    </w:rPr>
  </w:style>
  <w:style w:type="paragraph" w:styleId="Bunntekst">
    <w:name w:val="footer"/>
    <w:basedOn w:val="Normal"/>
    <w:link w:val="BunntekstTegn"/>
    <w:uiPriority w:val="99"/>
    <w:unhideWhenUsed/>
    <w:rsid w:val="00AA5C44"/>
    <w:pPr>
      <w:tabs>
        <w:tab w:val="center" w:pos="4536"/>
        <w:tab w:val="right" w:pos="9072"/>
      </w:tabs>
    </w:pPr>
  </w:style>
  <w:style w:type="character" w:customStyle="1" w:styleId="BunntekstTegn">
    <w:name w:val="Bunntekst Tegn"/>
    <w:basedOn w:val="Standardskriftforavsnitt"/>
    <w:link w:val="Bunntekst"/>
    <w:uiPriority w:val="99"/>
    <w:rsid w:val="00AA5C44"/>
    <w:rPr>
      <w:rFonts w:ascii="Helvetica Neue" w:hAnsi="Helvetica Neue"/>
      <w:sz w:val="20"/>
    </w:rPr>
  </w:style>
  <w:style w:type="paragraph" w:styleId="Bobletekst">
    <w:name w:val="Balloon Text"/>
    <w:basedOn w:val="Normal"/>
    <w:link w:val="BobletekstTegn"/>
    <w:uiPriority w:val="99"/>
    <w:semiHidden/>
    <w:unhideWhenUsed/>
    <w:rsid w:val="0090450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04504"/>
    <w:rPr>
      <w:rFonts w:ascii="Lucida Grande" w:hAnsi="Lucida Grande" w:cs="Lucida Grande"/>
      <w:sz w:val="18"/>
      <w:szCs w:val="18"/>
    </w:rPr>
  </w:style>
  <w:style w:type="paragraph" w:styleId="Listeavsnitt">
    <w:name w:val="List Paragraph"/>
    <w:basedOn w:val="Normal"/>
    <w:uiPriority w:val="34"/>
    <w:qFormat/>
    <w:rsid w:val="00256481"/>
    <w:pPr>
      <w:spacing w:after="160" w:line="259" w:lineRule="auto"/>
      <w:ind w:left="720"/>
      <w:contextualSpacing/>
    </w:pPr>
    <w:rPr>
      <w:rFonts w:asciiTheme="minorHAnsi" w:eastAsiaTheme="minorHAnsi" w:hAnsiTheme="minorHAnsi"/>
      <w:sz w:val="22"/>
      <w:szCs w:val="22"/>
      <w:lang w:eastAsia="en-US"/>
    </w:rPr>
  </w:style>
  <w:style w:type="character" w:styleId="Hyperkobling">
    <w:name w:val="Hyperlink"/>
    <w:basedOn w:val="Standardskriftforavsnitt"/>
    <w:uiPriority w:val="99"/>
    <w:unhideWhenUsed/>
    <w:rsid w:val="00256481"/>
    <w:rPr>
      <w:color w:val="0000FF" w:themeColor="hyperlink"/>
      <w:u w:val="single"/>
    </w:rPr>
  </w:style>
  <w:style w:type="character" w:styleId="Fulgthyperkobling">
    <w:name w:val="FollowedHyperlink"/>
    <w:basedOn w:val="Standardskriftforavsnitt"/>
    <w:uiPriority w:val="99"/>
    <w:semiHidden/>
    <w:unhideWhenUsed/>
    <w:rsid w:val="0019090F"/>
    <w:rPr>
      <w:color w:val="800080" w:themeColor="followedHyperlink"/>
      <w:u w:val="single"/>
    </w:rPr>
  </w:style>
  <w:style w:type="table" w:styleId="Tabellrutenett">
    <w:name w:val="Table Grid"/>
    <w:basedOn w:val="Vanligtabell"/>
    <w:uiPriority w:val="39"/>
    <w:rsid w:val="008A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15DA"/>
    <w:pPr>
      <w:spacing w:before="100" w:beforeAutospacing="1" w:after="100" w:afterAutospacing="1"/>
    </w:pPr>
    <w:rPr>
      <w:rFonts w:ascii="Times New Roman" w:eastAsia="Times New Roman" w:hAnsi="Times New Roman" w:cs="Times New Roman"/>
    </w:rPr>
  </w:style>
  <w:style w:type="character" w:customStyle="1" w:styleId="badge">
    <w:name w:val="badge"/>
    <w:basedOn w:val="Standardskriftforavsnitt"/>
    <w:rsid w:val="004A15DA"/>
  </w:style>
  <w:style w:type="character" w:customStyle="1" w:styleId="Overskrift1Tegn">
    <w:name w:val="Overskrift 1 Tegn"/>
    <w:basedOn w:val="Standardskriftforavsnitt"/>
    <w:link w:val="Overskrift1"/>
    <w:uiPriority w:val="9"/>
    <w:rsid w:val="003526CD"/>
    <w:rPr>
      <w:rFonts w:ascii="Arial" w:eastAsiaTheme="majorEastAsia" w:hAnsi="Arial" w:cstheme="majorBidi"/>
      <w:color w:val="365F91" w:themeColor="accent1" w:themeShade="BF"/>
      <w:sz w:val="28"/>
      <w:szCs w:val="32"/>
      <w:lang w:eastAsia="en-US"/>
    </w:rPr>
  </w:style>
  <w:style w:type="paragraph" w:styleId="Overskriftforinnholdsfortegnelse">
    <w:name w:val="TOC Heading"/>
    <w:basedOn w:val="Overskrift1"/>
    <w:next w:val="Normal"/>
    <w:uiPriority w:val="39"/>
    <w:unhideWhenUsed/>
    <w:qFormat/>
    <w:rsid w:val="00D02A04"/>
    <w:pPr>
      <w:outlineLvl w:val="9"/>
    </w:pPr>
    <w:rPr>
      <w:lang w:eastAsia="nb-NO"/>
    </w:rPr>
  </w:style>
  <w:style w:type="paragraph" w:styleId="INNH1">
    <w:name w:val="toc 1"/>
    <w:basedOn w:val="Normal"/>
    <w:next w:val="Normal"/>
    <w:autoRedefine/>
    <w:uiPriority w:val="39"/>
    <w:unhideWhenUsed/>
    <w:rsid w:val="00D02A04"/>
    <w:pPr>
      <w:spacing w:after="100" w:line="259" w:lineRule="auto"/>
    </w:pPr>
    <w:rPr>
      <w:rFonts w:asciiTheme="minorHAnsi" w:eastAsiaTheme="minorHAnsi" w:hAnsiTheme="minorHAnsi"/>
      <w:sz w:val="22"/>
      <w:szCs w:val="22"/>
      <w:lang w:eastAsia="en-US"/>
    </w:rPr>
  </w:style>
  <w:style w:type="paragraph" w:customStyle="1" w:styleId="Default">
    <w:name w:val="Default"/>
    <w:rsid w:val="00D02A04"/>
    <w:pPr>
      <w:autoSpaceDE w:val="0"/>
      <w:autoSpaceDN w:val="0"/>
      <w:adjustRightInd w:val="0"/>
    </w:pPr>
    <w:rPr>
      <w:rFonts w:ascii="Times New Roman" w:eastAsiaTheme="minorHAnsi" w:hAnsi="Times New Roman" w:cs="Times New Roman"/>
      <w:color w:val="000000"/>
      <w:lang w:eastAsia="en-US"/>
    </w:rPr>
  </w:style>
  <w:style w:type="paragraph" w:styleId="Dokumentkart">
    <w:name w:val="Document Map"/>
    <w:basedOn w:val="Normal"/>
    <w:link w:val="DokumentkartTegn"/>
    <w:uiPriority w:val="99"/>
    <w:unhideWhenUsed/>
    <w:rsid w:val="003D53C5"/>
    <w:rPr>
      <w:rFonts w:ascii="Tahoma" w:hAnsi="Tahoma" w:cs="Tahoma"/>
      <w:sz w:val="16"/>
      <w:szCs w:val="16"/>
    </w:rPr>
  </w:style>
  <w:style w:type="character" w:customStyle="1" w:styleId="DokumentkartTegn">
    <w:name w:val="Dokumentkart Tegn"/>
    <w:basedOn w:val="Standardskriftforavsnitt"/>
    <w:link w:val="Dokumentkart"/>
    <w:uiPriority w:val="99"/>
    <w:rsid w:val="003D53C5"/>
    <w:rPr>
      <w:rFonts w:ascii="Tahoma" w:hAnsi="Tahoma" w:cs="Tahoma"/>
      <w:sz w:val="16"/>
      <w:szCs w:val="16"/>
    </w:rPr>
  </w:style>
  <w:style w:type="character" w:customStyle="1" w:styleId="Overskrift2Tegn">
    <w:name w:val="Overskrift 2 Tegn"/>
    <w:basedOn w:val="Standardskriftforavsnitt"/>
    <w:link w:val="Overskrift2"/>
    <w:uiPriority w:val="9"/>
    <w:rsid w:val="00D301AB"/>
    <w:rPr>
      <w:rFonts w:ascii="Arial" w:eastAsiaTheme="majorEastAsia" w:hAnsi="Arial" w:cstheme="majorBidi"/>
      <w:color w:val="365F91" w:themeColor="accent1" w:themeShade="BF"/>
      <w:sz w:val="28"/>
      <w:szCs w:val="26"/>
    </w:rPr>
  </w:style>
  <w:style w:type="character" w:styleId="Sterk">
    <w:name w:val="Strong"/>
    <w:basedOn w:val="Standardskriftforavsnitt"/>
    <w:uiPriority w:val="22"/>
    <w:qFormat/>
    <w:rsid w:val="00D301AB"/>
    <w:rPr>
      <w:b/>
      <w:bCs/>
    </w:rPr>
  </w:style>
  <w:style w:type="character" w:customStyle="1" w:styleId="Overskrift3Tegn">
    <w:name w:val="Overskrift 3 Tegn"/>
    <w:basedOn w:val="Standardskriftforavsnitt"/>
    <w:link w:val="Overskrift3"/>
    <w:uiPriority w:val="9"/>
    <w:rsid w:val="00FB122D"/>
    <w:rPr>
      <w:rFonts w:ascii="Arial" w:eastAsiaTheme="majorEastAsia" w:hAnsi="Arial" w:cstheme="majorBidi"/>
      <w:color w:val="365F91" w:themeColor="accent1" w:themeShade="BF"/>
    </w:rPr>
  </w:style>
  <w:style w:type="character" w:styleId="Utheving">
    <w:name w:val="Emphasis"/>
    <w:basedOn w:val="Standardskriftforavsnitt"/>
    <w:uiPriority w:val="20"/>
    <w:qFormat/>
    <w:rsid w:val="00D301AB"/>
    <w:rPr>
      <w:i/>
      <w:iCs/>
    </w:rPr>
  </w:style>
  <w:style w:type="character" w:styleId="Ulstomtale">
    <w:name w:val="Unresolved Mention"/>
    <w:basedOn w:val="Standardskriftforavsnitt"/>
    <w:uiPriority w:val="99"/>
    <w:semiHidden/>
    <w:unhideWhenUsed/>
    <w:rsid w:val="0022073D"/>
    <w:rPr>
      <w:color w:val="605E5C"/>
      <w:shd w:val="clear" w:color="auto" w:fill="E1DFDD"/>
    </w:rPr>
  </w:style>
  <w:style w:type="paragraph" w:styleId="INNH2">
    <w:name w:val="toc 2"/>
    <w:basedOn w:val="Normal"/>
    <w:next w:val="Normal"/>
    <w:autoRedefine/>
    <w:uiPriority w:val="39"/>
    <w:unhideWhenUsed/>
    <w:rsid w:val="000C1B61"/>
    <w:pPr>
      <w:spacing w:after="100"/>
      <w:ind w:left="200"/>
    </w:pPr>
  </w:style>
  <w:style w:type="paragraph" w:styleId="INNH3">
    <w:name w:val="toc 3"/>
    <w:basedOn w:val="Normal"/>
    <w:next w:val="Normal"/>
    <w:autoRedefine/>
    <w:uiPriority w:val="39"/>
    <w:unhideWhenUsed/>
    <w:rsid w:val="007943FE"/>
    <w:pPr>
      <w:spacing w:after="100" w:line="259" w:lineRule="auto"/>
      <w:ind w:left="440"/>
    </w:pPr>
    <w:rPr>
      <w:rFonts w:asciiTheme="minorHAnsi" w:hAnsiTheme="minorHAnsi" w:cs="Times New Roman"/>
      <w:sz w:val="22"/>
      <w:szCs w:val="22"/>
    </w:rPr>
  </w:style>
  <w:style w:type="paragraph" w:styleId="Fotnotetekst">
    <w:name w:val="footnote text"/>
    <w:basedOn w:val="Normal"/>
    <w:link w:val="FotnotetekstTegn"/>
    <w:uiPriority w:val="99"/>
    <w:semiHidden/>
    <w:unhideWhenUsed/>
    <w:rsid w:val="00837D15"/>
    <w:rPr>
      <w:rFonts w:ascii="Helvetica Neue" w:hAnsi="Helvetica Neue"/>
      <w:sz w:val="20"/>
      <w:szCs w:val="20"/>
    </w:rPr>
  </w:style>
  <w:style w:type="character" w:customStyle="1" w:styleId="FotnotetekstTegn">
    <w:name w:val="Fotnotetekst Tegn"/>
    <w:basedOn w:val="Standardskriftforavsnitt"/>
    <w:link w:val="Fotnotetekst"/>
    <w:uiPriority w:val="99"/>
    <w:semiHidden/>
    <w:rsid w:val="00837D15"/>
    <w:rPr>
      <w:rFonts w:ascii="Helvetica Neue" w:hAnsi="Helvetica Neue"/>
      <w:sz w:val="20"/>
      <w:szCs w:val="20"/>
    </w:rPr>
  </w:style>
  <w:style w:type="character" w:styleId="Fotnotereferanse">
    <w:name w:val="footnote reference"/>
    <w:basedOn w:val="Standardskriftforavsnitt"/>
    <w:uiPriority w:val="99"/>
    <w:semiHidden/>
    <w:unhideWhenUsed/>
    <w:rsid w:val="00837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7">
      <w:bodyDiv w:val="1"/>
      <w:marLeft w:val="0"/>
      <w:marRight w:val="0"/>
      <w:marTop w:val="0"/>
      <w:marBottom w:val="0"/>
      <w:divBdr>
        <w:top w:val="none" w:sz="0" w:space="0" w:color="auto"/>
        <w:left w:val="none" w:sz="0" w:space="0" w:color="auto"/>
        <w:bottom w:val="none" w:sz="0" w:space="0" w:color="auto"/>
        <w:right w:val="none" w:sz="0" w:space="0" w:color="auto"/>
      </w:divBdr>
      <w:divsChild>
        <w:div w:id="1788889166">
          <w:marLeft w:val="0"/>
          <w:marRight w:val="0"/>
          <w:marTop w:val="0"/>
          <w:marBottom w:val="120"/>
          <w:divBdr>
            <w:top w:val="none" w:sz="0" w:space="0" w:color="auto"/>
            <w:left w:val="none" w:sz="0" w:space="0" w:color="auto"/>
            <w:bottom w:val="none" w:sz="0" w:space="0" w:color="auto"/>
            <w:right w:val="none" w:sz="0" w:space="0" w:color="auto"/>
          </w:divBdr>
          <w:divsChild>
            <w:div w:id="7945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3252">
      <w:bodyDiv w:val="1"/>
      <w:marLeft w:val="0"/>
      <w:marRight w:val="0"/>
      <w:marTop w:val="0"/>
      <w:marBottom w:val="0"/>
      <w:divBdr>
        <w:top w:val="none" w:sz="0" w:space="0" w:color="auto"/>
        <w:left w:val="none" w:sz="0" w:space="0" w:color="auto"/>
        <w:bottom w:val="none" w:sz="0" w:space="0" w:color="auto"/>
        <w:right w:val="none" w:sz="0" w:space="0" w:color="auto"/>
      </w:divBdr>
    </w:div>
    <w:div w:id="234553602">
      <w:bodyDiv w:val="1"/>
      <w:marLeft w:val="0"/>
      <w:marRight w:val="0"/>
      <w:marTop w:val="0"/>
      <w:marBottom w:val="0"/>
      <w:divBdr>
        <w:top w:val="none" w:sz="0" w:space="0" w:color="auto"/>
        <w:left w:val="none" w:sz="0" w:space="0" w:color="auto"/>
        <w:bottom w:val="none" w:sz="0" w:space="0" w:color="auto"/>
        <w:right w:val="none" w:sz="0" w:space="0" w:color="auto"/>
      </w:divBdr>
    </w:div>
    <w:div w:id="246621693">
      <w:bodyDiv w:val="1"/>
      <w:marLeft w:val="0"/>
      <w:marRight w:val="0"/>
      <w:marTop w:val="0"/>
      <w:marBottom w:val="0"/>
      <w:divBdr>
        <w:top w:val="none" w:sz="0" w:space="0" w:color="auto"/>
        <w:left w:val="none" w:sz="0" w:space="0" w:color="auto"/>
        <w:bottom w:val="none" w:sz="0" w:space="0" w:color="auto"/>
        <w:right w:val="none" w:sz="0" w:space="0" w:color="auto"/>
      </w:divBdr>
    </w:div>
    <w:div w:id="764157829">
      <w:bodyDiv w:val="1"/>
      <w:marLeft w:val="0"/>
      <w:marRight w:val="0"/>
      <w:marTop w:val="0"/>
      <w:marBottom w:val="0"/>
      <w:divBdr>
        <w:top w:val="none" w:sz="0" w:space="0" w:color="auto"/>
        <w:left w:val="none" w:sz="0" w:space="0" w:color="auto"/>
        <w:bottom w:val="none" w:sz="0" w:space="0" w:color="auto"/>
        <w:right w:val="none" w:sz="0" w:space="0" w:color="auto"/>
      </w:divBdr>
    </w:div>
    <w:div w:id="917784897">
      <w:bodyDiv w:val="1"/>
      <w:marLeft w:val="0"/>
      <w:marRight w:val="0"/>
      <w:marTop w:val="0"/>
      <w:marBottom w:val="0"/>
      <w:divBdr>
        <w:top w:val="none" w:sz="0" w:space="0" w:color="auto"/>
        <w:left w:val="none" w:sz="0" w:space="0" w:color="auto"/>
        <w:bottom w:val="none" w:sz="0" w:space="0" w:color="auto"/>
        <w:right w:val="none" w:sz="0" w:space="0" w:color="auto"/>
      </w:divBdr>
    </w:div>
    <w:div w:id="173639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2005-06-17-62/KAPITTEL_13" TargetMode="External"/><Relationship Id="rId18" Type="http://schemas.openxmlformats.org/officeDocument/2006/relationships/hyperlink" Target="https://lovdata.no/dokument/NL/lov/1997-02-28-19/KAPITTEL_5-5" TargetMode="External"/><Relationship Id="rId26" Type="http://schemas.openxmlformats.org/officeDocument/2006/relationships/hyperlink" Target="https://lovdata.no/dokument/NL/lov/2005-06-17-62/KAPITTEL_13" TargetMode="External"/><Relationship Id="rId3" Type="http://schemas.openxmlformats.org/officeDocument/2006/relationships/customXml" Target="../customXml/item3.xml"/><Relationship Id="rId21" Type="http://schemas.openxmlformats.org/officeDocument/2006/relationships/hyperlink" Target="https://lovdata.no/dokument/NL/lov/1997-02-28-19/KAPITTEL_5-5"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ovdata.no/dokument/NL/lov/1988-04-29-21?q=ferieloven" TargetMode="External"/><Relationship Id="rId17" Type="http://schemas.openxmlformats.org/officeDocument/2006/relationships/hyperlink" Target="https://lovdata.no/dokument/NL/lov/1997-02-28-19/KAPITTEL_5-5" TargetMode="External"/><Relationship Id="rId25" Type="http://schemas.openxmlformats.org/officeDocument/2006/relationships/hyperlink" Target="https://lovdata.no/dokument/NL/lov/2005-06-17-62/KAPITTEL_1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vdata.no/dokument/NL/lov/2005-06-17-62/KAPITTEL_13" TargetMode="External"/><Relationship Id="rId20" Type="http://schemas.openxmlformats.org/officeDocument/2006/relationships/hyperlink" Target="https://lovdata.no/dokument/NL/lov/2005-06-17-62/KAPITTEL_13" TargetMode="External"/><Relationship Id="rId29" Type="http://schemas.openxmlformats.org/officeDocument/2006/relationships/hyperlink" Target="https://lovdata.no/dokument/NL/lov/2005-06-17-62/KAPITTEL_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ovdata.no/dokument/NL/lov/2005-06-17-62/KAPITTEL_1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ovdata.no/dokument/NL/lov/2020-04-24-31/KAPITTEL_4" TargetMode="External"/><Relationship Id="rId23" Type="http://schemas.openxmlformats.org/officeDocument/2006/relationships/hyperlink" Target="https://lovdata.no/dokument/NL/lov/1997-02-28-19/KAPITTEL_6-1" TargetMode="External"/><Relationship Id="rId28" Type="http://schemas.openxmlformats.org/officeDocument/2006/relationships/hyperlink" Target="https://lovdata.no/dokument/NL/lov/2005-06-17-62/KAPITTEL_1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vdata.no/dokument/NL/lov/1997-02-28-19/KAPITTEL_5-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no/globalassets/tariff-2022/Hovedtariffavtalen-2022-2024-skjerm.pdf" TargetMode="External"/><Relationship Id="rId22" Type="http://schemas.openxmlformats.org/officeDocument/2006/relationships/hyperlink" Target="https://lovdata.no/dokument/NL/lov/2005-06-17-62/KAPITTEL_13" TargetMode="External"/><Relationship Id="rId27" Type="http://schemas.openxmlformats.org/officeDocument/2006/relationships/hyperlink" Target="https://lovdata.no/dokument/NL/lov/2005-06-17-62/KAPITTEL_13" TargetMode="External"/><Relationship Id="rId30" Type="http://schemas.openxmlformats.org/officeDocument/2006/relationships/hyperlink" Target="https://lovdata.no/dokument/NL/lov/2005-06-17-62/KAPITTEL_1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DDA6AB193BF74D96D0CD6F423B293A" ma:contentTypeVersion="2" ma:contentTypeDescription="Opprett et nytt dokument." ma:contentTypeScope="" ma:versionID="41c6f7fa707e61efde798b74f0f2f075">
  <xsd:schema xmlns:xsd="http://www.w3.org/2001/XMLSchema" xmlns:xs="http://www.w3.org/2001/XMLSchema" xmlns:p="http://schemas.microsoft.com/office/2006/metadata/properties" xmlns:ns2="519055fd-6d4e-400d-885a-4c6887b9b381" targetNamespace="http://schemas.microsoft.com/office/2006/metadata/properties" ma:root="true" ma:fieldsID="be9bdf2ffb924a0b1a6b1987dfd6c793" ns2:_="">
    <xsd:import namespace="519055fd-6d4e-400d-885a-4c6887b9b3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055fd-6d4e-400d-885a-4c6887b9b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C05E4-DF8D-4736-96D9-07B76BAE0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A48F3-FF69-4274-8923-13C4BAA2DC00}">
  <ds:schemaRefs>
    <ds:schemaRef ds:uri="http://schemas.openxmlformats.org/officeDocument/2006/bibliography"/>
  </ds:schemaRefs>
</ds:datastoreItem>
</file>

<file path=customXml/itemProps3.xml><?xml version="1.0" encoding="utf-8"?>
<ds:datastoreItem xmlns:ds="http://schemas.openxmlformats.org/officeDocument/2006/customXml" ds:itemID="{7FFDA854-0E32-4EDC-A5D6-96793FD0D816}">
  <ds:schemaRefs>
    <ds:schemaRef ds:uri="http://schemas.microsoft.com/sharepoint/v3/contenttype/forms"/>
  </ds:schemaRefs>
</ds:datastoreItem>
</file>

<file path=customXml/itemProps4.xml><?xml version="1.0" encoding="utf-8"?>
<ds:datastoreItem xmlns:ds="http://schemas.openxmlformats.org/officeDocument/2006/customXml" ds:itemID="{EC518561-4FEC-42E0-BE77-F9BE8FE0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055fd-6d4e-400d-885a-4c6887b9b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14</Pages>
  <Words>4114</Words>
  <Characters>21805</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Tandem Reklame AS</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Oda Katrine Bjørsvik</dc:creator>
  <cp:keywords/>
  <dc:description/>
  <cp:lastModifiedBy>Aune Oda Katrine Bjørsvik</cp:lastModifiedBy>
  <cp:revision>17</cp:revision>
  <cp:lastPrinted>2022-11-28T14:27:00Z</cp:lastPrinted>
  <dcterms:created xsi:type="dcterms:W3CDTF">2022-06-30T13:12:00Z</dcterms:created>
  <dcterms:modified xsi:type="dcterms:W3CDTF">2022-11-28T14:28:00Z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0x010100D9DDA6AB193BF74D96D0CD6F423B293A</vt:lpwstr>
  </property>
</Properties>
</file>